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532" w14:textId="77777777" w:rsidR="00F2195B" w:rsidRDefault="004A55EB" w:rsidP="00F2195B">
      <w:pPr>
        <w:pStyle w:val="Default"/>
        <w:jc w:val="center"/>
        <w:rPr>
          <w:sz w:val="36"/>
        </w:rPr>
      </w:pPr>
      <w:r w:rsidRPr="004A55EB">
        <w:rPr>
          <w:sz w:val="36"/>
        </w:rPr>
        <w:t>REGULAMIN ORGANIZACYJNY</w:t>
      </w:r>
      <w:r w:rsidR="00F2195B">
        <w:rPr>
          <w:sz w:val="36"/>
        </w:rPr>
        <w:t xml:space="preserve"> </w:t>
      </w:r>
      <w:r w:rsidRPr="004A55EB">
        <w:rPr>
          <w:sz w:val="36"/>
        </w:rPr>
        <w:t>PRZEDSIĘBIORSTWA PODMIOTU LECZNICZEGO</w:t>
      </w:r>
    </w:p>
    <w:p w14:paraId="638A05B4" w14:textId="07D6D87A" w:rsidR="00CE3420" w:rsidRPr="00F2195B" w:rsidRDefault="00C33336" w:rsidP="00F2195B">
      <w:pPr>
        <w:pStyle w:val="Default"/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br/>
      </w:r>
      <w:r w:rsidR="00F5606B" w:rsidRPr="00F5606B">
        <w:rPr>
          <w:b/>
          <w:bCs/>
          <w:sz w:val="44"/>
          <w:szCs w:val="32"/>
        </w:rPr>
        <w:t>NOVAMEDICA</w:t>
      </w:r>
      <w:r w:rsidR="00837F59">
        <w:rPr>
          <w:b/>
          <w:bCs/>
          <w:sz w:val="44"/>
          <w:szCs w:val="32"/>
        </w:rPr>
        <w:t xml:space="preserve"> </w:t>
      </w:r>
      <w:r w:rsidR="009B0460">
        <w:rPr>
          <w:b/>
          <w:bCs/>
          <w:sz w:val="44"/>
          <w:szCs w:val="32"/>
        </w:rPr>
        <w:t>Sp. z o.o.</w:t>
      </w:r>
    </w:p>
    <w:p w14:paraId="2398EFD6" w14:textId="77777777" w:rsidR="004A55EB" w:rsidRDefault="004A55EB" w:rsidP="00CE3420">
      <w:pPr>
        <w:pStyle w:val="Default"/>
      </w:pPr>
    </w:p>
    <w:p w14:paraId="3D3599CB" w14:textId="77777777" w:rsidR="00CE3420" w:rsidRDefault="004A55EB" w:rsidP="004A55EB">
      <w:pPr>
        <w:pStyle w:val="Default"/>
        <w:jc w:val="center"/>
        <w:rPr>
          <w:b/>
          <w:bCs/>
          <w:sz w:val="32"/>
          <w:szCs w:val="23"/>
        </w:rPr>
      </w:pPr>
      <w:r w:rsidRPr="004A55EB">
        <w:rPr>
          <w:b/>
          <w:bCs/>
          <w:sz w:val="32"/>
          <w:szCs w:val="23"/>
        </w:rPr>
        <w:t>SPIS TREŚCI:</w:t>
      </w:r>
    </w:p>
    <w:p w14:paraId="4C59CB4D" w14:textId="77777777" w:rsidR="004A55EB" w:rsidRPr="00F2195B" w:rsidRDefault="004A55EB" w:rsidP="004A55EB">
      <w:pPr>
        <w:pStyle w:val="Default"/>
        <w:jc w:val="center"/>
        <w:rPr>
          <w:b/>
          <w:bCs/>
          <w:sz w:val="28"/>
          <w:szCs w:val="22"/>
        </w:rPr>
      </w:pPr>
    </w:p>
    <w:p w14:paraId="2BD9188C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I – INFORMACJE OGÓLNE</w:t>
      </w:r>
    </w:p>
    <w:p w14:paraId="428F88F4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1785C72B" w14:textId="4410C4DC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 xml:space="preserve">II – </w:t>
      </w:r>
      <w:r w:rsidR="001F5889" w:rsidRPr="00F2195B">
        <w:rPr>
          <w:sz w:val="28"/>
          <w:szCs w:val="22"/>
        </w:rPr>
        <w:t xml:space="preserve">STRUKTURA ORGANIZACYJNA </w:t>
      </w:r>
    </w:p>
    <w:p w14:paraId="02367DE3" w14:textId="77777777" w:rsidR="001F5889" w:rsidRPr="00F2195B" w:rsidRDefault="001F5889" w:rsidP="004A55EB">
      <w:pPr>
        <w:pStyle w:val="Default"/>
        <w:jc w:val="center"/>
        <w:rPr>
          <w:sz w:val="28"/>
          <w:szCs w:val="22"/>
        </w:rPr>
      </w:pPr>
    </w:p>
    <w:p w14:paraId="7F8828F4" w14:textId="77777777" w:rsidR="001F5889" w:rsidRPr="00F2195B" w:rsidRDefault="004A55EB" w:rsidP="001F5889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 xml:space="preserve">III – </w:t>
      </w:r>
      <w:r w:rsidR="001F5889" w:rsidRPr="00F2195B">
        <w:rPr>
          <w:sz w:val="28"/>
          <w:szCs w:val="22"/>
        </w:rPr>
        <w:t>CELE I ZADANIA PODMIOTU</w:t>
      </w:r>
    </w:p>
    <w:p w14:paraId="25982164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5845B066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IV – RODZAJ DZIAŁALNOŚCI LECZNICZEJ ORAZ ZAKRES UDZIELANYCH ŚWIADCZEŃ ZDROWOTNYCH</w:t>
      </w:r>
    </w:p>
    <w:p w14:paraId="048D264E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36032B5E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 xml:space="preserve">V – MIEJSCE </w:t>
      </w:r>
      <w:r w:rsidR="001F5889" w:rsidRPr="00F2195B">
        <w:rPr>
          <w:sz w:val="28"/>
          <w:szCs w:val="22"/>
        </w:rPr>
        <w:t xml:space="preserve"> I PRZEBIEG PROCESU </w:t>
      </w:r>
      <w:r w:rsidRPr="00F2195B">
        <w:rPr>
          <w:sz w:val="28"/>
          <w:szCs w:val="22"/>
        </w:rPr>
        <w:t>UDZIELANIA ŚWIADCZEŃ ZDROWOTNYCH</w:t>
      </w:r>
    </w:p>
    <w:p w14:paraId="32A3955C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48A5A697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VI – ORGANIZACJA I ZADANIA POSZCZEGÓLNYCH DZIAŁÓW</w:t>
      </w:r>
    </w:p>
    <w:p w14:paraId="15F4C33A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69F24FC6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VII – WARUNKI WSPÓŁDZIAŁANIA Z INNYMI PODMIOTAMI</w:t>
      </w:r>
    </w:p>
    <w:p w14:paraId="0FEB589E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0577F2F3" w14:textId="77777777" w:rsidR="00B74940" w:rsidRPr="00F2195B" w:rsidRDefault="001F5889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VIII</w:t>
      </w:r>
      <w:r w:rsidR="004A55EB" w:rsidRPr="00F2195B">
        <w:rPr>
          <w:sz w:val="28"/>
          <w:szCs w:val="22"/>
        </w:rPr>
        <w:t xml:space="preserve">  - ZASADY POBIERANIA OPŁAT ZA UDZIELANIE ŚWIADCZEŃ ZDROWOTNYCH </w:t>
      </w:r>
    </w:p>
    <w:p w14:paraId="2B0FA0D7" w14:textId="77777777" w:rsidR="00B74940" w:rsidRPr="00F2195B" w:rsidRDefault="00B74940" w:rsidP="004A55EB">
      <w:pPr>
        <w:pStyle w:val="Default"/>
        <w:jc w:val="center"/>
        <w:rPr>
          <w:sz w:val="28"/>
          <w:szCs w:val="22"/>
        </w:rPr>
      </w:pPr>
    </w:p>
    <w:p w14:paraId="52B35846" w14:textId="040B86F3" w:rsidR="004A55EB" w:rsidRPr="00F2195B" w:rsidRDefault="00B74940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IX</w:t>
      </w:r>
      <w:r w:rsidR="004A55EB" w:rsidRPr="00F2195B">
        <w:rPr>
          <w:sz w:val="28"/>
          <w:szCs w:val="22"/>
        </w:rPr>
        <w:t xml:space="preserve"> </w:t>
      </w:r>
      <w:r w:rsidRPr="00F2195B">
        <w:rPr>
          <w:sz w:val="28"/>
          <w:szCs w:val="22"/>
        </w:rPr>
        <w:t xml:space="preserve">- </w:t>
      </w:r>
      <w:r w:rsidR="004A55EB" w:rsidRPr="00F2195B">
        <w:rPr>
          <w:sz w:val="28"/>
          <w:szCs w:val="22"/>
        </w:rPr>
        <w:t>UDOSTĘPNIANIE DOKUMENTACJI MEDYCZNEJ</w:t>
      </w:r>
      <w:r w:rsidRPr="00F2195B">
        <w:rPr>
          <w:sz w:val="28"/>
          <w:szCs w:val="22"/>
        </w:rPr>
        <w:t xml:space="preserve"> I OPŁATY Z TYM ZWIĄZANE</w:t>
      </w:r>
    </w:p>
    <w:p w14:paraId="454E5C15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6A2F659F" w14:textId="0E545A10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 xml:space="preserve"> X – SPOSÓB ZARZĄDZANIA PRZYCHODNIĄ</w:t>
      </w:r>
    </w:p>
    <w:p w14:paraId="1D2F036B" w14:textId="77777777" w:rsidR="00883FDF" w:rsidRPr="00F2195B" w:rsidRDefault="00883FDF" w:rsidP="004A55EB">
      <w:pPr>
        <w:pStyle w:val="Default"/>
        <w:jc w:val="center"/>
        <w:rPr>
          <w:sz w:val="28"/>
          <w:szCs w:val="22"/>
        </w:rPr>
      </w:pPr>
    </w:p>
    <w:p w14:paraId="1575E4CA" w14:textId="550FDC25" w:rsidR="00883FDF" w:rsidRPr="00F2195B" w:rsidRDefault="00883FDF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X</w:t>
      </w:r>
      <w:r w:rsidR="00B74940" w:rsidRPr="00F2195B">
        <w:rPr>
          <w:sz w:val="28"/>
          <w:szCs w:val="22"/>
        </w:rPr>
        <w:t>I</w:t>
      </w:r>
      <w:r w:rsidRPr="00F2195B">
        <w:rPr>
          <w:sz w:val="28"/>
          <w:szCs w:val="22"/>
        </w:rPr>
        <w:t xml:space="preserve"> – OBOWIĄZKI I PRAWA PACJENTA</w:t>
      </w:r>
    </w:p>
    <w:p w14:paraId="375A765B" w14:textId="77777777" w:rsidR="004A55EB" w:rsidRPr="00F2195B" w:rsidRDefault="004A55EB" w:rsidP="004A55EB">
      <w:pPr>
        <w:pStyle w:val="Default"/>
        <w:jc w:val="center"/>
        <w:rPr>
          <w:sz w:val="28"/>
          <w:szCs w:val="22"/>
        </w:rPr>
      </w:pPr>
    </w:p>
    <w:p w14:paraId="247B429F" w14:textId="5C7D6A74" w:rsidR="004A55EB" w:rsidRPr="00F2195B" w:rsidRDefault="001F5889" w:rsidP="004A55EB">
      <w:pPr>
        <w:pStyle w:val="Default"/>
        <w:jc w:val="center"/>
        <w:rPr>
          <w:sz w:val="28"/>
          <w:szCs w:val="22"/>
        </w:rPr>
      </w:pPr>
      <w:r w:rsidRPr="00F2195B">
        <w:rPr>
          <w:sz w:val="28"/>
          <w:szCs w:val="22"/>
        </w:rPr>
        <w:t>X</w:t>
      </w:r>
      <w:r w:rsidR="00883FDF" w:rsidRPr="00F2195B">
        <w:rPr>
          <w:sz w:val="28"/>
          <w:szCs w:val="22"/>
        </w:rPr>
        <w:t>I</w:t>
      </w:r>
      <w:r w:rsidR="00B74940" w:rsidRPr="00F2195B">
        <w:rPr>
          <w:sz w:val="28"/>
          <w:szCs w:val="22"/>
        </w:rPr>
        <w:t>I</w:t>
      </w:r>
      <w:r w:rsidR="004A55EB" w:rsidRPr="00F2195B">
        <w:rPr>
          <w:sz w:val="28"/>
          <w:szCs w:val="22"/>
        </w:rPr>
        <w:t xml:space="preserve"> – POSTANOWIENIA KOŃCOWE</w:t>
      </w:r>
    </w:p>
    <w:p w14:paraId="27B7A521" w14:textId="77777777" w:rsidR="00CE3420" w:rsidRDefault="00CE3420" w:rsidP="00CE3420">
      <w:pPr>
        <w:pStyle w:val="Default"/>
        <w:rPr>
          <w:sz w:val="23"/>
          <w:szCs w:val="23"/>
        </w:rPr>
      </w:pPr>
    </w:p>
    <w:p w14:paraId="72963065" w14:textId="77777777" w:rsidR="001F5889" w:rsidRDefault="001F5889" w:rsidP="00122210">
      <w:pPr>
        <w:pStyle w:val="Default"/>
        <w:rPr>
          <w:b/>
          <w:bCs/>
          <w:sz w:val="23"/>
          <w:szCs w:val="23"/>
        </w:rPr>
      </w:pPr>
    </w:p>
    <w:p w14:paraId="1B2EFF2C" w14:textId="77777777" w:rsidR="00C33336" w:rsidRDefault="00C33336" w:rsidP="00122210">
      <w:pPr>
        <w:pStyle w:val="Default"/>
        <w:rPr>
          <w:b/>
          <w:bCs/>
          <w:sz w:val="23"/>
          <w:szCs w:val="23"/>
        </w:rPr>
      </w:pPr>
    </w:p>
    <w:p w14:paraId="7C749CDD" w14:textId="77777777" w:rsidR="00C33336" w:rsidRDefault="00C33336" w:rsidP="004A55EB">
      <w:pPr>
        <w:pStyle w:val="Default"/>
        <w:jc w:val="center"/>
        <w:rPr>
          <w:b/>
          <w:bCs/>
          <w:sz w:val="23"/>
          <w:szCs w:val="23"/>
        </w:rPr>
      </w:pPr>
    </w:p>
    <w:p w14:paraId="0722E2BF" w14:textId="77777777" w:rsidR="00C33336" w:rsidRDefault="00C33336" w:rsidP="004A55EB">
      <w:pPr>
        <w:pStyle w:val="Default"/>
        <w:jc w:val="center"/>
        <w:rPr>
          <w:b/>
          <w:bCs/>
          <w:sz w:val="23"/>
          <w:szCs w:val="23"/>
        </w:rPr>
      </w:pPr>
    </w:p>
    <w:p w14:paraId="13C85567" w14:textId="77777777" w:rsidR="00C33336" w:rsidRDefault="00C33336" w:rsidP="004A55EB">
      <w:pPr>
        <w:pStyle w:val="Default"/>
        <w:jc w:val="center"/>
        <w:rPr>
          <w:b/>
          <w:bCs/>
          <w:sz w:val="23"/>
          <w:szCs w:val="23"/>
        </w:rPr>
      </w:pPr>
    </w:p>
    <w:p w14:paraId="47375653" w14:textId="60616764" w:rsidR="00122210" w:rsidRPr="00400463" w:rsidRDefault="004A55EB" w:rsidP="004A55EB">
      <w:pPr>
        <w:pStyle w:val="Default"/>
        <w:jc w:val="center"/>
      </w:pPr>
      <w:r w:rsidRPr="00400463">
        <w:rPr>
          <w:b/>
          <w:bCs/>
        </w:rPr>
        <w:lastRenderedPageBreak/>
        <w:t xml:space="preserve">I </w:t>
      </w:r>
      <w:r w:rsidRPr="00400463">
        <w:rPr>
          <w:b/>
          <w:bCs/>
        </w:rPr>
        <w:br/>
        <w:t>INFORMACJE OGÓLNE</w:t>
      </w:r>
    </w:p>
    <w:p w14:paraId="30F77689" w14:textId="77777777" w:rsidR="00C1190E" w:rsidRPr="00400463" w:rsidRDefault="00C1190E" w:rsidP="004A55EB">
      <w:pPr>
        <w:pStyle w:val="Default"/>
      </w:pPr>
    </w:p>
    <w:p w14:paraId="43FE6381" w14:textId="623ACC77" w:rsidR="00713A9C" w:rsidRPr="00400463" w:rsidRDefault="00C1190E" w:rsidP="005A071B">
      <w:pPr>
        <w:pStyle w:val="Default"/>
        <w:jc w:val="both"/>
      </w:pPr>
      <w:r w:rsidRPr="00400463">
        <w:t>Podmiot Leczniczy</w:t>
      </w:r>
      <w:r w:rsidR="009B0460" w:rsidRPr="00400463">
        <w:t xml:space="preserve"> </w:t>
      </w:r>
      <w:r w:rsidR="00F5606B" w:rsidRPr="00400463">
        <w:t>NOVAMEDICA</w:t>
      </w:r>
      <w:r w:rsidR="00CF4389" w:rsidRPr="00400463">
        <w:t xml:space="preserve"> </w:t>
      </w:r>
      <w:r w:rsidRPr="00400463">
        <w:t>Sp</w:t>
      </w:r>
      <w:r w:rsidR="00C33336" w:rsidRPr="00400463">
        <w:t>.</w:t>
      </w:r>
      <w:r w:rsidRPr="00400463">
        <w:t xml:space="preserve"> z o.o. z siedzibą w </w:t>
      </w:r>
      <w:r w:rsidR="00CF4389" w:rsidRPr="00400463">
        <w:t>Warszawie</w:t>
      </w:r>
      <w:r w:rsidRPr="00400463">
        <w:t xml:space="preserve"> (</w:t>
      </w:r>
      <w:r w:rsidR="00CF4389" w:rsidRPr="00400463">
        <w:t>02-</w:t>
      </w:r>
      <w:r w:rsidR="009B0460" w:rsidRPr="00400463">
        <w:t>661</w:t>
      </w:r>
      <w:r w:rsidRPr="00400463">
        <w:t xml:space="preserve">),  przy </w:t>
      </w:r>
      <w:r w:rsidR="009B0460" w:rsidRPr="00400463">
        <w:t>ul. Wita Stwosza 48/110</w:t>
      </w:r>
      <w:r w:rsidRPr="00400463">
        <w:t xml:space="preserve"> jest przedsiębiorcą zarejestrowanym sądownie w Krajowym </w:t>
      </w:r>
      <w:r w:rsidR="00713A9C" w:rsidRPr="00400463">
        <w:t>R</w:t>
      </w:r>
      <w:r w:rsidRPr="00400463">
        <w:t xml:space="preserve">ejestrze Sądowym, </w:t>
      </w:r>
      <w:r w:rsidR="002465AD" w:rsidRPr="00400463">
        <w:t xml:space="preserve">który </w:t>
      </w:r>
      <w:r w:rsidRPr="00400463">
        <w:t>wykonuje działalność leczniczą</w:t>
      </w:r>
      <w:r w:rsidR="005A071B" w:rsidRPr="00400463">
        <w:t xml:space="preserve">, polegającą na udzielaniu </w:t>
      </w:r>
      <w:r w:rsidR="00713A9C" w:rsidRPr="00400463">
        <w:t>ambulatoryjnych świadczeń zdrowotnych</w:t>
      </w:r>
      <w:r w:rsidR="00721A11" w:rsidRPr="00400463">
        <w:t xml:space="preserve">, </w:t>
      </w:r>
      <w:r w:rsidR="001D30E9">
        <w:rPr>
          <w:rStyle w:val="Pogrubienie"/>
          <w:b w:val="0"/>
          <w:bCs w:val="0"/>
        </w:rPr>
        <w:t>badań</w:t>
      </w:r>
      <w:r w:rsidR="00721A11" w:rsidRPr="00400463">
        <w:rPr>
          <w:rStyle w:val="Pogrubienie"/>
          <w:b w:val="0"/>
          <w:bCs w:val="0"/>
        </w:rPr>
        <w:t xml:space="preserve"> endoskopowych i konsultacj</w:t>
      </w:r>
      <w:r w:rsidR="0080680E" w:rsidRPr="00400463">
        <w:rPr>
          <w:rStyle w:val="Pogrubienie"/>
          <w:b w:val="0"/>
          <w:bCs w:val="0"/>
        </w:rPr>
        <w:t>i</w:t>
      </w:r>
      <w:r w:rsidR="00721A11" w:rsidRPr="00400463">
        <w:rPr>
          <w:rStyle w:val="Pogrubienie"/>
          <w:b w:val="0"/>
          <w:bCs w:val="0"/>
        </w:rPr>
        <w:t xml:space="preserve"> specjalistycznych z zakresu chirurgii, gastroenterologii i hepatologii</w:t>
      </w:r>
      <w:r w:rsidR="0080680E" w:rsidRPr="00400463">
        <w:rPr>
          <w:b/>
          <w:bCs/>
        </w:rPr>
        <w:t>.</w:t>
      </w:r>
    </w:p>
    <w:p w14:paraId="160078C8" w14:textId="77777777" w:rsidR="000B2923" w:rsidRPr="00400463" w:rsidRDefault="000B2923" w:rsidP="000B2923">
      <w:pPr>
        <w:pStyle w:val="Default"/>
        <w:jc w:val="center"/>
        <w:rPr>
          <w:b/>
          <w:bCs/>
        </w:rPr>
      </w:pPr>
    </w:p>
    <w:p w14:paraId="2B265451" w14:textId="77777777" w:rsidR="000B2923" w:rsidRPr="00400463" w:rsidRDefault="000B2923" w:rsidP="000B2923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II</w:t>
      </w:r>
    </w:p>
    <w:p w14:paraId="787D8216" w14:textId="23D52C49" w:rsidR="000B2923" w:rsidRPr="00400463" w:rsidRDefault="000B2923" w:rsidP="000B2923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STRUKTURA ORGANIZACYJNA</w:t>
      </w:r>
      <w:r w:rsidR="005A3474" w:rsidRPr="00400463">
        <w:rPr>
          <w:b/>
          <w:bCs/>
        </w:rPr>
        <w:t xml:space="preserve"> </w:t>
      </w:r>
    </w:p>
    <w:p w14:paraId="5CF1271E" w14:textId="77777777" w:rsidR="00713A9C" w:rsidRPr="00400463" w:rsidRDefault="00713A9C" w:rsidP="000B2923">
      <w:pPr>
        <w:pStyle w:val="Default"/>
        <w:spacing w:after="27"/>
      </w:pPr>
    </w:p>
    <w:p w14:paraId="6695F9E5" w14:textId="12AE4757" w:rsidR="00713A9C" w:rsidRPr="00400463" w:rsidRDefault="00B65B35" w:rsidP="005A071B">
      <w:pPr>
        <w:pStyle w:val="Default"/>
      </w:pPr>
      <w:r w:rsidRPr="00400463">
        <w:t xml:space="preserve">W skład zakładu leczniczego </w:t>
      </w:r>
      <w:r w:rsidR="00F5606B" w:rsidRPr="00400463">
        <w:t xml:space="preserve">NOVAMEDICA </w:t>
      </w:r>
      <w:r w:rsidRPr="00400463">
        <w:t xml:space="preserve">z siedzibą w </w:t>
      </w:r>
      <w:r w:rsidR="00C33336" w:rsidRPr="00400463">
        <w:t>Zamościu</w:t>
      </w:r>
      <w:r w:rsidRPr="00400463">
        <w:t xml:space="preserve"> (</w:t>
      </w:r>
      <w:r w:rsidR="00C33336" w:rsidRPr="00400463">
        <w:t>2</w:t>
      </w:r>
      <w:r w:rsidRPr="00400463">
        <w:t>2-</w:t>
      </w:r>
      <w:r w:rsidR="00C33336" w:rsidRPr="00400463">
        <w:t>400</w:t>
      </w:r>
      <w:r w:rsidRPr="00400463">
        <w:t xml:space="preserve">), przy </w:t>
      </w:r>
      <w:r w:rsidR="00E8770B" w:rsidRPr="00400463">
        <w:br/>
      </w:r>
      <w:r w:rsidRPr="00400463">
        <w:t xml:space="preserve">ul. </w:t>
      </w:r>
      <w:r w:rsidR="00C33336" w:rsidRPr="00400463">
        <w:t>Gęsia 3 (I piętro)</w:t>
      </w:r>
      <w:r w:rsidRPr="00400463">
        <w:t xml:space="preserve"> wchodzą </w:t>
      </w:r>
      <w:r w:rsidR="00590ACB" w:rsidRPr="00400463">
        <w:t>komórki organizacyjne</w:t>
      </w:r>
      <w:r w:rsidRPr="00400463">
        <w:t>:</w:t>
      </w:r>
      <w:r w:rsidR="00713A9C" w:rsidRPr="00400463">
        <w:br/>
      </w:r>
      <w:bookmarkStart w:id="0" w:name="_Hlk192856350"/>
      <w:r w:rsidR="00713A9C" w:rsidRPr="00400463">
        <w:t>- 0</w:t>
      </w:r>
      <w:r w:rsidR="00590ACB" w:rsidRPr="00400463">
        <w:t>03</w:t>
      </w:r>
      <w:r w:rsidR="00713A9C" w:rsidRPr="00400463">
        <w:t xml:space="preserve"> </w:t>
      </w:r>
      <w:bookmarkEnd w:id="0"/>
      <w:r w:rsidR="00590ACB" w:rsidRPr="00400463">
        <w:t>Poradnia gastroenterologiczna (1050)</w:t>
      </w:r>
      <w:r w:rsidR="006E442B" w:rsidRPr="00400463">
        <w:t xml:space="preserve"> w Zamościu (22-400), przy ul. Gęsia 3 (I piętro)</w:t>
      </w:r>
    </w:p>
    <w:p w14:paraId="13D71230" w14:textId="02A553BB" w:rsidR="00551B7E" w:rsidRPr="00400463" w:rsidRDefault="00713A9C" w:rsidP="00721A11">
      <w:pPr>
        <w:pStyle w:val="Default"/>
      </w:pPr>
      <w:r w:rsidRPr="00400463">
        <w:t>- 0</w:t>
      </w:r>
      <w:r w:rsidR="00590ACB" w:rsidRPr="00400463">
        <w:t>04</w:t>
      </w:r>
      <w:r w:rsidRPr="00400463">
        <w:t xml:space="preserve"> </w:t>
      </w:r>
      <w:bookmarkStart w:id="1" w:name="_Hlk192853241"/>
      <w:r w:rsidR="00590ACB" w:rsidRPr="00400463">
        <w:t>Poradnia hepatologiczna (1056)</w:t>
      </w:r>
      <w:r w:rsidR="006E442B" w:rsidRPr="00400463">
        <w:t xml:space="preserve"> w Zamościu (22-400), przy ul. Gęsia 3 (I piętro)</w:t>
      </w:r>
    </w:p>
    <w:p w14:paraId="0A837269" w14:textId="112E47F2" w:rsidR="00590ACB" w:rsidRPr="00400463" w:rsidRDefault="00590ACB" w:rsidP="00721A11">
      <w:pPr>
        <w:pStyle w:val="Default"/>
      </w:pPr>
      <w:r w:rsidRPr="00400463">
        <w:t>- 005 Poradnia chirurgiczna (1500)</w:t>
      </w:r>
      <w:r w:rsidR="006E442B" w:rsidRPr="00400463">
        <w:t xml:space="preserve"> w Zamościu (22-400), przy ul. Gęsia 3 (I piętro)</w:t>
      </w:r>
    </w:p>
    <w:p w14:paraId="65A95620" w14:textId="4B8EE520" w:rsidR="00713A9C" w:rsidRPr="00400463" w:rsidRDefault="00590ACB" w:rsidP="006E442B">
      <w:pPr>
        <w:pStyle w:val="Default"/>
      </w:pPr>
      <w:r w:rsidRPr="00400463">
        <w:t>- 006 Pracownia Endoskopii (7910)</w:t>
      </w:r>
      <w:r w:rsidR="006E442B" w:rsidRPr="00400463">
        <w:t xml:space="preserve"> w Zamościu (22-400), przy ul. Gęsia 3 (I piętro)</w:t>
      </w:r>
      <w:bookmarkEnd w:id="1"/>
    </w:p>
    <w:p w14:paraId="6FFC178C" w14:textId="77777777" w:rsidR="000B2923" w:rsidRPr="00400463" w:rsidRDefault="000B2923" w:rsidP="000B2923">
      <w:pPr>
        <w:pStyle w:val="Default"/>
      </w:pPr>
    </w:p>
    <w:p w14:paraId="35205A2F" w14:textId="77777777" w:rsidR="000B2923" w:rsidRPr="00400463" w:rsidRDefault="000B2923" w:rsidP="000B2923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II</w:t>
      </w:r>
      <w:r w:rsidR="001F5889" w:rsidRPr="00400463">
        <w:rPr>
          <w:b/>
          <w:bCs/>
        </w:rPr>
        <w:t>I</w:t>
      </w:r>
      <w:r w:rsidRPr="00400463">
        <w:rPr>
          <w:b/>
          <w:bCs/>
        </w:rPr>
        <w:br/>
        <w:t>CELE</w:t>
      </w:r>
      <w:r w:rsidR="00851565" w:rsidRPr="00400463">
        <w:rPr>
          <w:b/>
          <w:bCs/>
        </w:rPr>
        <w:t xml:space="preserve"> I ZADANIA</w:t>
      </w:r>
      <w:r w:rsidRPr="00400463">
        <w:rPr>
          <w:b/>
          <w:bCs/>
        </w:rPr>
        <w:t xml:space="preserve"> PODMIOTU</w:t>
      </w:r>
    </w:p>
    <w:p w14:paraId="35308E86" w14:textId="77777777" w:rsidR="000B2923" w:rsidRPr="00400463" w:rsidRDefault="000B2923" w:rsidP="000B2923">
      <w:pPr>
        <w:pStyle w:val="Default"/>
        <w:jc w:val="center"/>
      </w:pPr>
    </w:p>
    <w:p w14:paraId="22D86F2B" w14:textId="6AC50D17" w:rsidR="00C1190E" w:rsidRPr="00400463" w:rsidRDefault="00C1190E" w:rsidP="005A071B">
      <w:pPr>
        <w:pStyle w:val="Default"/>
        <w:jc w:val="both"/>
        <w:rPr>
          <w:color w:val="FF0000"/>
        </w:rPr>
      </w:pPr>
      <w:r w:rsidRPr="00400463">
        <w:t xml:space="preserve">Zasadniczym celem </w:t>
      </w:r>
      <w:r w:rsidR="00851565" w:rsidRPr="00400463">
        <w:t xml:space="preserve">i zadaniem </w:t>
      </w:r>
      <w:r w:rsidRPr="00400463">
        <w:t xml:space="preserve">podmiotu leczniczego jest prowadzenie działalności medycznej </w:t>
      </w:r>
      <w:r w:rsidR="00190522" w:rsidRPr="00400463">
        <w:t>polegającej na</w:t>
      </w:r>
      <w:r w:rsidRPr="00400463">
        <w:t xml:space="preserve"> udzielani</w:t>
      </w:r>
      <w:r w:rsidR="00190522" w:rsidRPr="00400463">
        <w:t>u</w:t>
      </w:r>
      <w:r w:rsidRPr="00400463">
        <w:t xml:space="preserve"> porad ambulatoryjnych, świadczeń zdrowotnych</w:t>
      </w:r>
      <w:r w:rsidR="00A41132" w:rsidRPr="00400463">
        <w:t>, badań endoskopowych</w:t>
      </w:r>
      <w:r w:rsidRPr="00400463">
        <w:t xml:space="preserve"> służących diagnostyce, zachowaniu, przywracaniu i poprawie zdrowia</w:t>
      </w:r>
      <w:r w:rsidR="00A369E1" w:rsidRPr="00400463">
        <w:t>.</w:t>
      </w:r>
      <w:r w:rsidR="000C07CF" w:rsidRPr="00400463">
        <w:t xml:space="preserve"> Dodatkowo, w ramach działalności podmiotu odbywają się akcje promocji zdrowia</w:t>
      </w:r>
      <w:r w:rsidR="0080680E" w:rsidRPr="00400463">
        <w:t>.</w:t>
      </w:r>
    </w:p>
    <w:p w14:paraId="642D78D8" w14:textId="77777777" w:rsidR="000B2923" w:rsidRPr="00400463" w:rsidRDefault="000B2923" w:rsidP="004A55EB">
      <w:pPr>
        <w:pStyle w:val="Default"/>
      </w:pPr>
    </w:p>
    <w:p w14:paraId="3F81E776" w14:textId="77777777" w:rsidR="0041739D" w:rsidRPr="00400463" w:rsidRDefault="00851565" w:rsidP="0041739D">
      <w:pPr>
        <w:pStyle w:val="Default"/>
        <w:jc w:val="center"/>
        <w:rPr>
          <w:b/>
        </w:rPr>
      </w:pPr>
      <w:r w:rsidRPr="00400463">
        <w:rPr>
          <w:b/>
        </w:rPr>
        <w:t>I</w:t>
      </w:r>
      <w:r w:rsidR="001F5889" w:rsidRPr="00400463">
        <w:rPr>
          <w:b/>
        </w:rPr>
        <w:t>V</w:t>
      </w:r>
    </w:p>
    <w:p w14:paraId="75997068" w14:textId="77777777" w:rsidR="0041739D" w:rsidRPr="00400463" w:rsidRDefault="0041739D" w:rsidP="0041739D">
      <w:pPr>
        <w:pStyle w:val="Default"/>
        <w:jc w:val="center"/>
        <w:rPr>
          <w:b/>
        </w:rPr>
      </w:pPr>
      <w:r w:rsidRPr="00400463">
        <w:rPr>
          <w:b/>
        </w:rPr>
        <w:t>RODZAJ DZIAŁALNOŚCI LECZNICZEJ ORAZ ZAKRES UDZIELANYCH ŚWIADCZEŃ ZDROWOTNYCH</w:t>
      </w:r>
    </w:p>
    <w:p w14:paraId="5EADD3F2" w14:textId="77777777" w:rsidR="000B2923" w:rsidRPr="00400463" w:rsidRDefault="000B2923" w:rsidP="004A55EB">
      <w:pPr>
        <w:pStyle w:val="Default"/>
      </w:pPr>
    </w:p>
    <w:p w14:paraId="6F76500E" w14:textId="30ED8309" w:rsidR="00A41132" w:rsidRPr="00400463" w:rsidRDefault="002761E8" w:rsidP="005A071B">
      <w:pPr>
        <w:pStyle w:val="Default"/>
        <w:jc w:val="both"/>
      </w:pPr>
      <w:bookmarkStart w:id="2" w:name="_Hlk141723164"/>
      <w:r w:rsidRPr="00400463">
        <w:t xml:space="preserve">Zakład leczniczy </w:t>
      </w:r>
      <w:r w:rsidR="00A41132" w:rsidRPr="00400463">
        <w:t xml:space="preserve">NOVAMEDICA </w:t>
      </w:r>
      <w:r w:rsidR="00CE3420" w:rsidRPr="00400463">
        <w:t>prowadzi działalność leczniczą</w:t>
      </w:r>
      <w:r w:rsidR="00E9526B" w:rsidRPr="00400463">
        <w:t xml:space="preserve"> w</w:t>
      </w:r>
      <w:r w:rsidR="00CE3420" w:rsidRPr="00400463">
        <w:t xml:space="preserve"> formie ambulatoryjnych </w:t>
      </w:r>
      <w:r w:rsidR="0041739D" w:rsidRPr="00400463">
        <w:t xml:space="preserve">i specjalistycznych </w:t>
      </w:r>
      <w:r w:rsidR="00CE3420" w:rsidRPr="00400463">
        <w:t>świadczeń zdrowotnych</w:t>
      </w:r>
      <w:r w:rsidR="00A369E1" w:rsidRPr="00400463">
        <w:t>.</w:t>
      </w:r>
    </w:p>
    <w:p w14:paraId="2E5BD45B" w14:textId="77777777" w:rsidR="00A41132" w:rsidRPr="00400463" w:rsidRDefault="00A41132" w:rsidP="005A071B">
      <w:pPr>
        <w:pStyle w:val="Default"/>
        <w:jc w:val="both"/>
      </w:pPr>
    </w:p>
    <w:p w14:paraId="4DA8DCF4" w14:textId="40E99838" w:rsidR="00122210" w:rsidRPr="00400463" w:rsidRDefault="00122210" w:rsidP="005A071B">
      <w:pPr>
        <w:pStyle w:val="Default"/>
        <w:jc w:val="both"/>
      </w:pPr>
      <w:r w:rsidRPr="00400463">
        <w:t>Szczegółowy zakres udzielanych świadczeń zdrowotnych</w:t>
      </w:r>
      <w:r w:rsidR="00A369E1" w:rsidRPr="00400463">
        <w:t xml:space="preserve"> </w:t>
      </w:r>
      <w:r w:rsidRPr="00400463">
        <w:t>obejmuje</w:t>
      </w:r>
      <w:r w:rsidR="00A41132" w:rsidRPr="00400463">
        <w:t xml:space="preserve"> </w:t>
      </w:r>
      <w:r w:rsidRPr="00400463">
        <w:t xml:space="preserve">specjalistyczne </w:t>
      </w:r>
      <w:r w:rsidR="00A41132" w:rsidRPr="00400463">
        <w:t>poradnictwo</w:t>
      </w:r>
      <w:r w:rsidR="001D30E9">
        <w:t>,</w:t>
      </w:r>
      <w:r w:rsidR="002761E8" w:rsidRPr="00400463">
        <w:t xml:space="preserve"> leczenie i diagnostykę</w:t>
      </w:r>
      <w:r w:rsidR="00A41132" w:rsidRPr="00400463">
        <w:t xml:space="preserve"> w zakresie:</w:t>
      </w:r>
    </w:p>
    <w:p w14:paraId="4B7DB87B" w14:textId="5E7AF14E" w:rsidR="00E768BC" w:rsidRPr="00400463" w:rsidRDefault="00E768BC" w:rsidP="0041739D">
      <w:pPr>
        <w:pStyle w:val="Default"/>
        <w:numPr>
          <w:ilvl w:val="0"/>
          <w:numId w:val="1"/>
        </w:numPr>
        <w:rPr>
          <w:color w:val="auto"/>
        </w:rPr>
      </w:pPr>
      <w:r w:rsidRPr="00400463">
        <w:rPr>
          <w:color w:val="auto"/>
        </w:rPr>
        <w:t>Chorób gastroenterologicznych</w:t>
      </w:r>
    </w:p>
    <w:p w14:paraId="3AC4565D" w14:textId="2479CA2D" w:rsidR="006E442B" w:rsidRPr="00400463" w:rsidRDefault="006E442B" w:rsidP="0041739D">
      <w:pPr>
        <w:pStyle w:val="Default"/>
        <w:numPr>
          <w:ilvl w:val="0"/>
          <w:numId w:val="1"/>
        </w:numPr>
        <w:rPr>
          <w:color w:val="auto"/>
        </w:rPr>
      </w:pPr>
      <w:r w:rsidRPr="00400463">
        <w:rPr>
          <w:color w:val="auto"/>
        </w:rPr>
        <w:t>Chirurgii ogólnej</w:t>
      </w:r>
    </w:p>
    <w:p w14:paraId="20846D91" w14:textId="1C3EE250" w:rsidR="002465AD" w:rsidRPr="00400463" w:rsidRDefault="002465AD" w:rsidP="0041739D">
      <w:pPr>
        <w:pStyle w:val="Default"/>
        <w:numPr>
          <w:ilvl w:val="0"/>
          <w:numId w:val="1"/>
        </w:numPr>
        <w:rPr>
          <w:color w:val="auto"/>
        </w:rPr>
      </w:pPr>
      <w:r w:rsidRPr="00400463">
        <w:rPr>
          <w:color w:val="auto"/>
        </w:rPr>
        <w:t>Promocji zdrowia</w:t>
      </w:r>
      <w:r w:rsidR="006E442B" w:rsidRPr="00400463">
        <w:rPr>
          <w:color w:val="auto"/>
        </w:rPr>
        <w:t xml:space="preserve"> i edukacji zdrowotnej</w:t>
      </w:r>
    </w:p>
    <w:bookmarkEnd w:id="2"/>
    <w:p w14:paraId="76D582AD" w14:textId="77777777" w:rsidR="00710967" w:rsidRPr="00400463" w:rsidRDefault="00710967" w:rsidP="00851565">
      <w:pPr>
        <w:pStyle w:val="Default"/>
        <w:jc w:val="center"/>
        <w:rPr>
          <w:b/>
          <w:bCs/>
        </w:rPr>
      </w:pPr>
    </w:p>
    <w:p w14:paraId="18217354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27E3B51B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6BE1DDC7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27888071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2E1E69E0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5F6A3D74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4F51581F" w14:textId="77777777" w:rsidR="006E442B" w:rsidRPr="00400463" w:rsidRDefault="006E442B" w:rsidP="00851565">
      <w:pPr>
        <w:pStyle w:val="Default"/>
        <w:jc w:val="center"/>
        <w:rPr>
          <w:b/>
          <w:bCs/>
        </w:rPr>
      </w:pPr>
    </w:p>
    <w:p w14:paraId="6502BE2D" w14:textId="09C46B34" w:rsidR="00851565" w:rsidRPr="00400463" w:rsidRDefault="00851565" w:rsidP="00851565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lastRenderedPageBreak/>
        <w:t>V</w:t>
      </w:r>
      <w:r w:rsidRPr="00400463">
        <w:rPr>
          <w:b/>
          <w:bCs/>
        </w:rPr>
        <w:br/>
        <w:t xml:space="preserve">MIEJSCE I PRZEBIEG </w:t>
      </w:r>
      <w:r w:rsidR="001F5889" w:rsidRPr="00400463">
        <w:rPr>
          <w:b/>
          <w:bCs/>
        </w:rPr>
        <w:t xml:space="preserve">PROCESU </w:t>
      </w:r>
      <w:r w:rsidRPr="00400463">
        <w:rPr>
          <w:b/>
          <w:bCs/>
        </w:rPr>
        <w:t>UDZIELANIA ŚWIADCZEŃ ZDROWOTNYCH</w:t>
      </w:r>
    </w:p>
    <w:p w14:paraId="3546C11B" w14:textId="77777777" w:rsidR="00851565" w:rsidRPr="00400463" w:rsidRDefault="00851565" w:rsidP="00851565">
      <w:pPr>
        <w:pStyle w:val="Default"/>
        <w:jc w:val="both"/>
        <w:rPr>
          <w:b/>
          <w:bCs/>
        </w:rPr>
      </w:pPr>
    </w:p>
    <w:p w14:paraId="617A9AFF" w14:textId="12589016" w:rsidR="002761E8" w:rsidRPr="00400463" w:rsidRDefault="006E442B" w:rsidP="002761E8">
      <w:pPr>
        <w:pStyle w:val="Default"/>
      </w:pPr>
      <w:r w:rsidRPr="00400463">
        <w:t xml:space="preserve">1.   </w:t>
      </w:r>
      <w:r w:rsidR="00CE3420" w:rsidRPr="00400463">
        <w:t xml:space="preserve">Świadczenia w </w:t>
      </w:r>
      <w:r w:rsidR="00E9526B" w:rsidRPr="00400463">
        <w:t xml:space="preserve">ramach </w:t>
      </w:r>
      <w:r w:rsidR="00A41132" w:rsidRPr="00400463">
        <w:t>działalności medycznej</w:t>
      </w:r>
      <w:r w:rsidR="00E9526B" w:rsidRPr="00400463">
        <w:t xml:space="preserve"> </w:t>
      </w:r>
      <w:r w:rsidR="00CE3420" w:rsidRPr="00400463">
        <w:t>udzielane są przez lekarzy</w:t>
      </w:r>
      <w:r w:rsidR="0080680E" w:rsidRPr="00400463">
        <w:t xml:space="preserve"> oraz </w:t>
      </w:r>
      <w:r w:rsidR="00CE3420" w:rsidRPr="00400463">
        <w:t>pielęgniarki</w:t>
      </w:r>
      <w:r w:rsidR="0080680E" w:rsidRPr="00400463">
        <w:t xml:space="preserve"> </w:t>
      </w:r>
      <w:r w:rsidR="005A071B" w:rsidRPr="00400463">
        <w:t>świadczących pracę/usługi w</w:t>
      </w:r>
      <w:r w:rsidR="00BF25FD" w:rsidRPr="00400463">
        <w:t xml:space="preserve"> zakład</w:t>
      </w:r>
      <w:r w:rsidR="005A071B" w:rsidRPr="00400463">
        <w:t>zie</w:t>
      </w:r>
      <w:r w:rsidR="00BF25FD" w:rsidRPr="00400463">
        <w:t xml:space="preserve"> lecznicz</w:t>
      </w:r>
      <w:r w:rsidR="005A071B" w:rsidRPr="00400463">
        <w:t>ym</w:t>
      </w:r>
      <w:r w:rsidR="002761E8" w:rsidRPr="00400463">
        <w:t xml:space="preserve"> NOVAMEDICA z siedzibą </w:t>
      </w:r>
      <w:r w:rsidR="00400463">
        <w:br/>
      </w:r>
      <w:r w:rsidR="002761E8" w:rsidRPr="00400463">
        <w:t>w Zamościu (22-400), przy ul. Gęsia 3 (I piętro) wchodzą komórki organizacyjne:</w:t>
      </w:r>
      <w:r w:rsidR="002761E8" w:rsidRPr="00400463">
        <w:br/>
        <w:t>- 003 Poradnia gastroenterologiczna (1050) w Zamościu (22-400), przy ul. Gęsia 3 (I piętro)</w:t>
      </w:r>
    </w:p>
    <w:p w14:paraId="37990B78" w14:textId="77777777" w:rsidR="002761E8" w:rsidRPr="00400463" w:rsidRDefault="002761E8" w:rsidP="002761E8">
      <w:pPr>
        <w:pStyle w:val="Default"/>
      </w:pPr>
      <w:r w:rsidRPr="00400463">
        <w:t>- 004 Poradnia hepatologiczna (1056) w Zamościu (22-400), przy ul. Gęsia 3 (I piętro)</w:t>
      </w:r>
    </w:p>
    <w:p w14:paraId="0559C47A" w14:textId="77777777" w:rsidR="002761E8" w:rsidRPr="00400463" w:rsidRDefault="002761E8" w:rsidP="002761E8">
      <w:pPr>
        <w:pStyle w:val="Default"/>
      </w:pPr>
      <w:r w:rsidRPr="00400463">
        <w:t>- 005 Poradnia chirurgiczna (1500) w Zamościu (22-400), przy ul. Gęsia 3 (I piętro)</w:t>
      </w:r>
    </w:p>
    <w:p w14:paraId="588178A0" w14:textId="2BE35E95" w:rsidR="00190522" w:rsidRPr="00400463" w:rsidRDefault="002761E8" w:rsidP="002761E8">
      <w:pPr>
        <w:pStyle w:val="Default"/>
      </w:pPr>
      <w:r w:rsidRPr="00400463">
        <w:t>- 006 Pracownia Endoskopii (7910) w Zamościu (22-400), przy ul. Gęsia 3 (I piętro)</w:t>
      </w:r>
      <w:r w:rsidRPr="00400463">
        <w:br/>
      </w:r>
      <w:r w:rsidR="0080680E" w:rsidRPr="00400463">
        <w:t>we wszystkie dni tygodnia od 8:00 do 20:00.</w:t>
      </w:r>
    </w:p>
    <w:p w14:paraId="766AECD7" w14:textId="1D23114D" w:rsidR="00CE3420" w:rsidRPr="00400463" w:rsidRDefault="00CE3420" w:rsidP="006E442B">
      <w:pPr>
        <w:pStyle w:val="Default"/>
      </w:pPr>
      <w:r w:rsidRPr="00400463">
        <w:t xml:space="preserve">Świadczenia udzielane są po zarejestrowaniu </w:t>
      </w:r>
      <w:r w:rsidR="00E9526B" w:rsidRPr="00400463">
        <w:t>pacjenta</w:t>
      </w:r>
      <w:r w:rsidR="007D5267" w:rsidRPr="00400463">
        <w:t xml:space="preserve"> w rejestracji</w:t>
      </w:r>
      <w:r w:rsidR="00BD1593" w:rsidRPr="00400463">
        <w:t>.</w:t>
      </w:r>
    </w:p>
    <w:p w14:paraId="7F0CF19B" w14:textId="122FEF5B" w:rsidR="00851565" w:rsidRPr="00400463" w:rsidRDefault="00CE3420" w:rsidP="006E442B">
      <w:pPr>
        <w:pStyle w:val="Default"/>
        <w:numPr>
          <w:ilvl w:val="0"/>
          <w:numId w:val="23"/>
        </w:numPr>
        <w:rPr>
          <w:color w:val="auto"/>
        </w:rPr>
      </w:pPr>
      <w:r w:rsidRPr="00400463">
        <w:rPr>
          <w:color w:val="auto"/>
        </w:rPr>
        <w:t xml:space="preserve">Procedury diagnostyczno-terapeutyczne udzielane są w </w:t>
      </w:r>
      <w:r w:rsidR="0080680E" w:rsidRPr="00400463">
        <w:rPr>
          <w:color w:val="auto"/>
        </w:rPr>
        <w:t>pracowni endoskopii/</w:t>
      </w:r>
      <w:r w:rsidRPr="00400463">
        <w:rPr>
          <w:color w:val="auto"/>
        </w:rPr>
        <w:t xml:space="preserve">gabinetach </w:t>
      </w:r>
      <w:r w:rsidR="006468D2" w:rsidRPr="00400463">
        <w:rPr>
          <w:color w:val="auto"/>
        </w:rPr>
        <w:t>lekarskich</w:t>
      </w:r>
      <w:r w:rsidR="0008768C" w:rsidRPr="00400463">
        <w:rPr>
          <w:color w:val="auto"/>
        </w:rPr>
        <w:t>.</w:t>
      </w:r>
    </w:p>
    <w:p w14:paraId="2E9DD11A" w14:textId="376E4B8C" w:rsidR="00CE3420" w:rsidRPr="00400463" w:rsidRDefault="00CE3420" w:rsidP="006E442B">
      <w:pPr>
        <w:pStyle w:val="Default"/>
        <w:numPr>
          <w:ilvl w:val="0"/>
          <w:numId w:val="23"/>
        </w:numPr>
        <w:rPr>
          <w:color w:val="auto"/>
        </w:rPr>
      </w:pPr>
      <w:r w:rsidRPr="00400463">
        <w:t xml:space="preserve">Świadczenia zdrowotne udzielane są przez personel medyczny przychodni posiadający wymagane kwalifikacje zawodowe, określone w odrębnych przepisach. </w:t>
      </w:r>
    </w:p>
    <w:p w14:paraId="59B7C08E" w14:textId="77777777" w:rsidR="005A071B" w:rsidRPr="00400463" w:rsidRDefault="000F0199" w:rsidP="006E442B">
      <w:pPr>
        <w:pStyle w:val="Default"/>
        <w:numPr>
          <w:ilvl w:val="0"/>
          <w:numId w:val="23"/>
        </w:numPr>
      </w:pPr>
      <w:bookmarkStart w:id="3" w:name="_Hlk141722862"/>
      <w:r w:rsidRPr="00400463">
        <w:t xml:space="preserve">Zarząd wraz z Dyrektorem </w:t>
      </w:r>
      <w:r w:rsidR="00CE3420" w:rsidRPr="00400463">
        <w:t>organizuje pracę podległego personelu medycznego</w:t>
      </w:r>
      <w:r w:rsidR="005A071B" w:rsidRPr="00400463">
        <w:t>.</w:t>
      </w:r>
      <w:r w:rsidR="00CE3420" w:rsidRPr="00400463">
        <w:t xml:space="preserve"> </w:t>
      </w:r>
    </w:p>
    <w:p w14:paraId="24F21DF5" w14:textId="673E3D04" w:rsidR="000F0199" w:rsidRPr="00400463" w:rsidRDefault="005A071B" w:rsidP="006E442B">
      <w:pPr>
        <w:pStyle w:val="Default"/>
        <w:ind w:left="360"/>
      </w:pPr>
      <w:r w:rsidRPr="00400463">
        <w:t>S</w:t>
      </w:r>
      <w:r w:rsidR="00CE3420" w:rsidRPr="00400463">
        <w:t xml:space="preserve">kargi i wnioski </w:t>
      </w:r>
      <w:r w:rsidR="000F0199" w:rsidRPr="00400463">
        <w:t xml:space="preserve">przyjmowane są </w:t>
      </w:r>
      <w:r w:rsidR="00CE3420" w:rsidRPr="00400463">
        <w:t>od pacjentów</w:t>
      </w:r>
      <w:r w:rsidR="000F0199" w:rsidRPr="00400463">
        <w:t>:</w:t>
      </w:r>
    </w:p>
    <w:p w14:paraId="244229CE" w14:textId="438317A0" w:rsidR="000F0199" w:rsidRPr="00400463" w:rsidRDefault="007D5267" w:rsidP="006E442B">
      <w:pPr>
        <w:pStyle w:val="Default"/>
        <w:numPr>
          <w:ilvl w:val="0"/>
          <w:numId w:val="21"/>
        </w:numPr>
      </w:pPr>
      <w:r w:rsidRPr="00400463">
        <w:t>pod adresem mailowym</w:t>
      </w:r>
      <w:r w:rsidR="005A071B" w:rsidRPr="00400463">
        <w:t>:</w:t>
      </w:r>
      <w:r w:rsidRPr="00400463">
        <w:t xml:space="preserve"> </w:t>
      </w:r>
      <w:hyperlink r:id="rId8" w:history="1">
        <w:r w:rsidR="00A41132" w:rsidRPr="00400463">
          <w:rPr>
            <w:rFonts w:asciiTheme="minorHAnsi" w:hAnsiTheme="minorHAnsi" w:cstheme="minorBidi"/>
            <w:b/>
            <w:bCs/>
            <w:color w:val="000000" w:themeColor="text1"/>
          </w:rPr>
          <w:t>rejestracja@novamedica.net</w:t>
        </w:r>
      </w:hyperlink>
    </w:p>
    <w:p w14:paraId="776BADC8" w14:textId="6A9C53E3" w:rsidR="000C5F42" w:rsidRPr="00400463" w:rsidRDefault="007D5267" w:rsidP="006E442B">
      <w:pPr>
        <w:pStyle w:val="Default"/>
        <w:numPr>
          <w:ilvl w:val="0"/>
          <w:numId w:val="21"/>
        </w:numPr>
      </w:pPr>
      <w:r w:rsidRPr="00400463">
        <w:t>w formie pisemnej przekazane</w:t>
      </w:r>
      <w:r w:rsidR="000F0199" w:rsidRPr="00400463">
        <w:t xml:space="preserve"> na rejestrację od poniedziałku do piątku, </w:t>
      </w:r>
      <w:r w:rsidR="00400463">
        <w:br/>
      </w:r>
      <w:r w:rsidR="000F0199" w:rsidRPr="00400463">
        <w:t>w godzinach od 8</w:t>
      </w:r>
      <w:r w:rsidR="0057340D" w:rsidRPr="00400463">
        <w:t xml:space="preserve">:00 </w:t>
      </w:r>
      <w:r w:rsidR="000F0199" w:rsidRPr="00400463">
        <w:t>do 14</w:t>
      </w:r>
      <w:r w:rsidR="0057340D" w:rsidRPr="00400463">
        <w:t>:00</w:t>
      </w:r>
    </w:p>
    <w:p w14:paraId="45198D96" w14:textId="1A89FAB1" w:rsidR="0057340D" w:rsidRPr="00400463" w:rsidRDefault="0057340D" w:rsidP="006E442B">
      <w:pPr>
        <w:pStyle w:val="Default"/>
        <w:numPr>
          <w:ilvl w:val="0"/>
          <w:numId w:val="21"/>
        </w:numPr>
      </w:pPr>
      <w:r w:rsidRPr="00400463">
        <w:t>osobiście po wcześniejszym umówieniu pod numerem</w:t>
      </w:r>
      <w:r w:rsidR="005A071B" w:rsidRPr="00400463">
        <w:t xml:space="preserve"> telefonu</w:t>
      </w:r>
      <w:r w:rsidRPr="00400463">
        <w:t>:</w:t>
      </w:r>
      <w:r w:rsidRPr="00400463">
        <w:br/>
        <w:t>Dyrektor</w:t>
      </w:r>
      <w:r w:rsidR="00BF25FD" w:rsidRPr="00400463">
        <w:t xml:space="preserve">: </w:t>
      </w:r>
      <w:r w:rsidR="00BF25FD" w:rsidRPr="00400463">
        <w:rPr>
          <w:b/>
          <w:bCs/>
        </w:rPr>
        <w:t>537 858 147</w:t>
      </w:r>
    </w:p>
    <w:bookmarkEnd w:id="3"/>
    <w:p w14:paraId="78F6BB9A" w14:textId="77777777" w:rsidR="00851565" w:rsidRPr="00400463" w:rsidRDefault="00851565" w:rsidP="00851565">
      <w:pPr>
        <w:pStyle w:val="Default"/>
      </w:pPr>
    </w:p>
    <w:p w14:paraId="7807A4E5" w14:textId="77777777" w:rsidR="00851565" w:rsidRPr="00400463" w:rsidRDefault="00851565" w:rsidP="00851565">
      <w:pPr>
        <w:pStyle w:val="Default"/>
        <w:jc w:val="center"/>
        <w:rPr>
          <w:b/>
        </w:rPr>
      </w:pPr>
      <w:r w:rsidRPr="00400463">
        <w:rPr>
          <w:b/>
        </w:rPr>
        <w:t>V</w:t>
      </w:r>
      <w:r w:rsidR="001F5889" w:rsidRPr="00400463">
        <w:rPr>
          <w:b/>
        </w:rPr>
        <w:t>I</w:t>
      </w:r>
      <w:r w:rsidRPr="00400463">
        <w:rPr>
          <w:b/>
        </w:rPr>
        <w:t xml:space="preserve"> </w:t>
      </w:r>
    </w:p>
    <w:p w14:paraId="584DDC54" w14:textId="77777777" w:rsidR="00851565" w:rsidRPr="00400463" w:rsidRDefault="00851565" w:rsidP="00851565">
      <w:pPr>
        <w:pStyle w:val="Default"/>
        <w:jc w:val="center"/>
        <w:rPr>
          <w:b/>
        </w:rPr>
      </w:pPr>
      <w:r w:rsidRPr="00400463">
        <w:rPr>
          <w:b/>
        </w:rPr>
        <w:t xml:space="preserve"> ORGANIZACJA I ZADANIA POSZCZEGÓLNYCH DZIAŁÓW</w:t>
      </w:r>
    </w:p>
    <w:p w14:paraId="3E0A5529" w14:textId="77777777" w:rsidR="00CE3420" w:rsidRPr="00400463" w:rsidRDefault="00CE3420" w:rsidP="004A55EB">
      <w:pPr>
        <w:pStyle w:val="Default"/>
      </w:pPr>
    </w:p>
    <w:p w14:paraId="2D71ED26" w14:textId="31B7D8C2" w:rsidR="00CE3420" w:rsidRPr="00400463" w:rsidRDefault="00CE3420" w:rsidP="005A071B">
      <w:pPr>
        <w:pStyle w:val="Default"/>
        <w:jc w:val="both"/>
      </w:pPr>
      <w:r w:rsidRPr="00400463">
        <w:t xml:space="preserve">Organizacja działalności zapewnia sprawne i efektywne funkcjonowanie pod względem </w:t>
      </w:r>
      <w:proofErr w:type="spellStart"/>
      <w:r w:rsidRPr="00400463">
        <w:t>diagnostyczno</w:t>
      </w:r>
      <w:proofErr w:type="spellEnd"/>
      <w:r w:rsidR="001D30E9">
        <w:t xml:space="preserve"> </w:t>
      </w:r>
      <w:r w:rsidRPr="00400463">
        <w:t>–</w:t>
      </w:r>
      <w:r w:rsidR="001D30E9">
        <w:t xml:space="preserve"> </w:t>
      </w:r>
      <w:r w:rsidRPr="00400463">
        <w:t>leczniczym, pielęgnacyjnym i administracyjn</w:t>
      </w:r>
      <w:r w:rsidR="000C5F42" w:rsidRPr="00400463">
        <w:t>ym</w:t>
      </w:r>
      <w:r w:rsidRPr="00400463">
        <w:t xml:space="preserve">. </w:t>
      </w:r>
      <w:r w:rsidR="00B832CC" w:rsidRPr="00400463">
        <w:t>U</w:t>
      </w:r>
      <w:r w:rsidRPr="00400463">
        <w:t>dziela</w:t>
      </w:r>
      <w:r w:rsidR="00B832CC" w:rsidRPr="00400463">
        <w:t>ne</w:t>
      </w:r>
      <w:r w:rsidRPr="00400463">
        <w:t xml:space="preserve"> świadcze</w:t>
      </w:r>
      <w:r w:rsidR="00B832CC" w:rsidRPr="00400463">
        <w:t>nia</w:t>
      </w:r>
      <w:r w:rsidR="0080680E" w:rsidRPr="00400463">
        <w:t xml:space="preserve"> </w:t>
      </w:r>
      <w:r w:rsidR="00B832CC" w:rsidRPr="00400463">
        <w:t xml:space="preserve">są </w:t>
      </w:r>
      <w:r w:rsidRPr="00400463">
        <w:t xml:space="preserve"> zgodne z aktualnie obowiązującymi wytycznymi</w:t>
      </w:r>
      <w:r w:rsidR="000C07CF" w:rsidRPr="00400463">
        <w:t>.</w:t>
      </w:r>
    </w:p>
    <w:p w14:paraId="06A389D3" w14:textId="0177569C" w:rsidR="00851565" w:rsidRPr="00400463" w:rsidRDefault="00CE3420" w:rsidP="005A071B">
      <w:pPr>
        <w:pStyle w:val="Default"/>
        <w:jc w:val="both"/>
      </w:pPr>
      <w:r w:rsidRPr="00400463">
        <w:t xml:space="preserve">Do </w:t>
      </w:r>
      <w:r w:rsidR="00B832CC" w:rsidRPr="00400463">
        <w:t xml:space="preserve">głównych zadań </w:t>
      </w:r>
      <w:proofErr w:type="spellStart"/>
      <w:r w:rsidR="001D30E9">
        <w:t>Novamedica</w:t>
      </w:r>
      <w:proofErr w:type="spellEnd"/>
      <w:r w:rsidR="00B832CC" w:rsidRPr="00400463">
        <w:t xml:space="preserve"> </w:t>
      </w:r>
      <w:r w:rsidRPr="00400463">
        <w:t>należy sprawowanie kompleksowej opieki nad pacjentami poprzez wykonywanie świadczeń zdrowotnych w zakresie lecznictwa ambulatoryjnego</w:t>
      </w:r>
      <w:r w:rsidR="002465AD" w:rsidRPr="00400463">
        <w:t xml:space="preserve"> specjalistycznego</w:t>
      </w:r>
      <w:r w:rsidRPr="00400463">
        <w:t>, a w szczególności udzielanie porad i konsultacji lekarskich</w:t>
      </w:r>
      <w:r w:rsidR="00A369E1" w:rsidRPr="00400463">
        <w:t xml:space="preserve">, wykonywanie badań endoskopowych </w:t>
      </w:r>
      <w:r w:rsidRPr="00400463">
        <w:t xml:space="preserve"> oraz kierowanie i przeprowadzanie badań diagnostycznych</w:t>
      </w:r>
      <w:r w:rsidR="007B7EC9" w:rsidRPr="00400463">
        <w:t xml:space="preserve"> </w:t>
      </w:r>
      <w:r w:rsidR="00400463">
        <w:br/>
      </w:r>
      <w:r w:rsidR="007B7EC9" w:rsidRPr="00400463">
        <w:t>i promocyjnych</w:t>
      </w:r>
      <w:r w:rsidR="00FE6625" w:rsidRPr="00400463">
        <w:t xml:space="preserve">. </w:t>
      </w:r>
      <w:r w:rsidRPr="00400463">
        <w:t xml:space="preserve">Przy udzielaniu świadczeń zdrowotnych postępowanie jest zgodne </w:t>
      </w:r>
      <w:r w:rsidR="00400463">
        <w:br/>
      </w:r>
      <w:r w:rsidRPr="00400463">
        <w:t xml:space="preserve">z obowiązującymi przepisami i aktualnym stanem wiedzy. </w:t>
      </w:r>
    </w:p>
    <w:p w14:paraId="4AEB0DE9" w14:textId="1E40448F" w:rsidR="00361696" w:rsidRPr="00400463" w:rsidRDefault="00361696" w:rsidP="005A071B">
      <w:pPr>
        <w:pStyle w:val="Default"/>
        <w:jc w:val="both"/>
      </w:pPr>
      <w:r w:rsidRPr="00400463">
        <w:t xml:space="preserve">Za prawidłowe współdziałanie poszczególnych działów odpowiedzialny jest </w:t>
      </w:r>
      <w:r w:rsidR="00321DA2" w:rsidRPr="00400463">
        <w:t xml:space="preserve">Zarząd </w:t>
      </w:r>
      <w:r w:rsidRPr="00400463">
        <w:t xml:space="preserve">bądź inne osoby wyznaczone przez Dyrektora. Współdziałanie odbywa się z poszanowaniem powszechnie obowiązujących przepisów prawa oraz z poszanowaniem praw pacjenta. </w:t>
      </w:r>
    </w:p>
    <w:p w14:paraId="585F7860" w14:textId="77777777" w:rsidR="00FA0615" w:rsidRPr="00400463" w:rsidRDefault="00FA0615" w:rsidP="005A071B">
      <w:pPr>
        <w:pStyle w:val="Default"/>
        <w:jc w:val="both"/>
      </w:pPr>
    </w:p>
    <w:p w14:paraId="215E59F6" w14:textId="6F651D33" w:rsidR="00FA0615" w:rsidRPr="00400463" w:rsidRDefault="00FA0615" w:rsidP="00CB3051">
      <w:pPr>
        <w:pStyle w:val="Default"/>
      </w:pPr>
      <w:r w:rsidRPr="00400463">
        <w:t xml:space="preserve">W </w:t>
      </w:r>
      <w:r w:rsidR="002761E8" w:rsidRPr="00400463">
        <w:t>komórce</w:t>
      </w:r>
      <w:r w:rsidRPr="00400463">
        <w:t xml:space="preserve"> organizacyjnej</w:t>
      </w:r>
      <w:r w:rsidR="00400463" w:rsidRPr="00400463">
        <w:t xml:space="preserve"> -</w:t>
      </w:r>
      <w:r w:rsidRPr="00400463">
        <w:t xml:space="preserve"> </w:t>
      </w:r>
      <w:r w:rsidR="002761E8" w:rsidRPr="00400463">
        <w:t xml:space="preserve">003 Poradnia gastroenterologiczna (1050) </w:t>
      </w:r>
      <w:r w:rsidR="00A41132" w:rsidRPr="00400463">
        <w:t xml:space="preserve">z lokalizacją </w:t>
      </w:r>
      <w:r w:rsidR="00400463" w:rsidRPr="00400463">
        <w:br/>
      </w:r>
      <w:r w:rsidR="002761E8" w:rsidRPr="00400463">
        <w:t xml:space="preserve">w Zamościu (22-400) przy ul. Gęsia 3 (I piętro) </w:t>
      </w:r>
      <w:r w:rsidR="00CB3051" w:rsidRPr="00400463">
        <w:t>udzielane są świadczenia</w:t>
      </w:r>
      <w:r w:rsidR="001D30E9">
        <w:t xml:space="preserve"> z zakresu</w:t>
      </w:r>
      <w:r w:rsidR="00CB3051" w:rsidRPr="00400463">
        <w:t>:</w:t>
      </w:r>
    </w:p>
    <w:p w14:paraId="25B0DD9A" w14:textId="6BCF04E8" w:rsidR="00A369E1" w:rsidRPr="00400463" w:rsidRDefault="00A369E1" w:rsidP="00CB3051">
      <w:pPr>
        <w:pStyle w:val="Default"/>
        <w:numPr>
          <w:ilvl w:val="0"/>
          <w:numId w:val="10"/>
        </w:numPr>
      </w:pPr>
      <w:r w:rsidRPr="00400463">
        <w:t>Chorób gastroenterologii - specjalistyczne poradnictwo, leczenie</w:t>
      </w:r>
      <w:r w:rsidR="00400463" w:rsidRPr="00400463">
        <w:t>, diagnostykę</w:t>
      </w:r>
      <w:r w:rsidRPr="00400463">
        <w:t xml:space="preserve"> </w:t>
      </w:r>
      <w:r w:rsidR="00400463">
        <w:br/>
      </w:r>
      <w:r w:rsidRPr="00400463">
        <w:t xml:space="preserve">i promocja zdrowia </w:t>
      </w:r>
    </w:p>
    <w:p w14:paraId="201DEA2B" w14:textId="7FFC1A82" w:rsidR="00A369E1" w:rsidRPr="00400463" w:rsidRDefault="00A369E1" w:rsidP="00A369E1">
      <w:pPr>
        <w:pStyle w:val="Default"/>
        <w:numPr>
          <w:ilvl w:val="0"/>
          <w:numId w:val="10"/>
        </w:numPr>
      </w:pPr>
      <w:r w:rsidRPr="00400463">
        <w:t xml:space="preserve">Promocji zdrowia </w:t>
      </w:r>
      <w:r w:rsidR="00400463" w:rsidRPr="00400463">
        <w:t>i edukacji zdrowotnej -</w:t>
      </w:r>
      <w:r w:rsidRPr="00400463">
        <w:t xml:space="preserve"> indywidualne rozmowy z pacjentami </w:t>
      </w:r>
      <w:r w:rsidR="00400463">
        <w:br/>
      </w:r>
      <w:r w:rsidRPr="00400463">
        <w:t>w trakcie wizyt</w:t>
      </w:r>
    </w:p>
    <w:p w14:paraId="3FB89C31" w14:textId="77777777" w:rsidR="00A369E1" w:rsidRPr="00400463" w:rsidRDefault="00A369E1" w:rsidP="003742E3">
      <w:pPr>
        <w:pStyle w:val="Default"/>
        <w:ind w:left="643"/>
      </w:pPr>
    </w:p>
    <w:p w14:paraId="5ED1E7E1" w14:textId="4C97C0B0" w:rsidR="00CB3051" w:rsidRPr="00400463" w:rsidRDefault="003742E3" w:rsidP="00CB3051">
      <w:pPr>
        <w:pStyle w:val="Default"/>
      </w:pPr>
      <w:r w:rsidRPr="00400463">
        <w:lastRenderedPageBreak/>
        <w:t xml:space="preserve">W </w:t>
      </w:r>
      <w:r w:rsidR="00400463" w:rsidRPr="00400463">
        <w:t>komórce</w:t>
      </w:r>
      <w:r w:rsidRPr="00400463">
        <w:t xml:space="preserve"> organizacyjnej </w:t>
      </w:r>
      <w:r w:rsidR="00400463" w:rsidRPr="00400463">
        <w:t>- 004 Poradnia hepatologiczna (1056) z lokalizacją w Zamościu (22-400) przy ul. Gęsia 3 (I piętro) udzielane są świadczenia</w:t>
      </w:r>
      <w:r w:rsidR="001D30E9">
        <w:t xml:space="preserve"> z zakresu</w:t>
      </w:r>
      <w:r w:rsidR="00400463" w:rsidRPr="00400463">
        <w:t>:</w:t>
      </w:r>
    </w:p>
    <w:p w14:paraId="4C44627A" w14:textId="0591F287" w:rsidR="00400463" w:rsidRPr="00400463" w:rsidRDefault="00400463" w:rsidP="00400463">
      <w:pPr>
        <w:pStyle w:val="Default"/>
        <w:numPr>
          <w:ilvl w:val="0"/>
          <w:numId w:val="10"/>
        </w:numPr>
      </w:pPr>
      <w:bookmarkStart w:id="4" w:name="_Hlk192855495"/>
      <w:bookmarkStart w:id="5" w:name="_Hlk192856227"/>
      <w:r w:rsidRPr="00400463">
        <w:t xml:space="preserve">Chorób gastroenterologii - specjalistyczne poradnictwo, leczenie, diagnostykę </w:t>
      </w:r>
      <w:r>
        <w:br/>
      </w:r>
      <w:r w:rsidRPr="00400463">
        <w:t xml:space="preserve">i promocja zdrowia </w:t>
      </w:r>
    </w:p>
    <w:p w14:paraId="7682D183" w14:textId="4B11DDEA" w:rsidR="00400463" w:rsidRPr="00400463" w:rsidRDefault="00400463" w:rsidP="00400463">
      <w:pPr>
        <w:pStyle w:val="Default"/>
        <w:numPr>
          <w:ilvl w:val="0"/>
          <w:numId w:val="10"/>
        </w:numPr>
      </w:pPr>
      <w:r w:rsidRPr="00400463">
        <w:t xml:space="preserve">Promocji zdrowia i edukacji zdrowotnej - indywidualne rozmowy z pacjentami </w:t>
      </w:r>
      <w:r>
        <w:br/>
      </w:r>
      <w:r w:rsidRPr="00400463">
        <w:t>w trakcie wizyt</w:t>
      </w:r>
    </w:p>
    <w:bookmarkEnd w:id="4"/>
    <w:bookmarkEnd w:id="5"/>
    <w:p w14:paraId="638C17F0" w14:textId="77777777" w:rsidR="00DA09BD" w:rsidRPr="00400463" w:rsidRDefault="00DA09BD" w:rsidP="003742E3">
      <w:pPr>
        <w:pStyle w:val="Default"/>
      </w:pPr>
    </w:p>
    <w:p w14:paraId="7B027B16" w14:textId="234D7E9E" w:rsidR="00400463" w:rsidRPr="00400463" w:rsidRDefault="00400463" w:rsidP="00400463">
      <w:pPr>
        <w:pStyle w:val="Default"/>
      </w:pPr>
      <w:r w:rsidRPr="00400463">
        <w:t xml:space="preserve">W komórce organizacyjnej - 005 Poradnia chirurgiczna (1500) z lokalizacją w Zamościu </w:t>
      </w:r>
      <w:r>
        <w:br/>
      </w:r>
      <w:r w:rsidRPr="00400463">
        <w:t>(22-400) przy ul. Gęsia 3 (I piętro) udzielane są świadczenia</w:t>
      </w:r>
      <w:r w:rsidR="001D30E9">
        <w:t xml:space="preserve"> z zakresu</w:t>
      </w:r>
      <w:r w:rsidRPr="00400463">
        <w:t>:</w:t>
      </w:r>
    </w:p>
    <w:p w14:paraId="6871869B" w14:textId="255E3311" w:rsidR="00400463" w:rsidRPr="00400463" w:rsidRDefault="00400463" w:rsidP="00400463">
      <w:pPr>
        <w:pStyle w:val="Default"/>
        <w:numPr>
          <w:ilvl w:val="0"/>
          <w:numId w:val="10"/>
        </w:numPr>
      </w:pPr>
      <w:r w:rsidRPr="00400463">
        <w:t xml:space="preserve">Chirurgii ogólnej - specjalistyczne poradnictwo, leczenie, diagnostykę i promocja zdrowia </w:t>
      </w:r>
    </w:p>
    <w:p w14:paraId="6645DB06" w14:textId="077B2EAE" w:rsidR="00400463" w:rsidRPr="00400463" w:rsidRDefault="00400463" w:rsidP="00400463">
      <w:pPr>
        <w:pStyle w:val="Default"/>
        <w:numPr>
          <w:ilvl w:val="0"/>
          <w:numId w:val="10"/>
        </w:numPr>
      </w:pPr>
      <w:r w:rsidRPr="00400463">
        <w:t xml:space="preserve">Promocji zdrowia i edukacji zdrowotnej - indywidualne rozmowy z pacjentami </w:t>
      </w:r>
      <w:r>
        <w:br/>
      </w:r>
      <w:r w:rsidRPr="00400463">
        <w:t>w trakcie wizyt</w:t>
      </w:r>
    </w:p>
    <w:p w14:paraId="25C47274" w14:textId="77777777" w:rsidR="00400463" w:rsidRPr="00400463" w:rsidRDefault="00400463" w:rsidP="00400463">
      <w:pPr>
        <w:pStyle w:val="Default"/>
      </w:pPr>
    </w:p>
    <w:p w14:paraId="2D7E8522" w14:textId="5F5DAF66" w:rsidR="00400463" w:rsidRPr="00400463" w:rsidRDefault="00400463" w:rsidP="00400463">
      <w:pPr>
        <w:pStyle w:val="Default"/>
      </w:pPr>
      <w:r w:rsidRPr="00400463">
        <w:t xml:space="preserve">W komórce organizacyjnej - 006 Pracownia Endoskopii (7910) z lokalizacją w Zamościu </w:t>
      </w:r>
      <w:r>
        <w:br/>
      </w:r>
      <w:r w:rsidRPr="00400463">
        <w:t>(22-400) przy ul. Gęsia 3 (I piętro) udzielane są świadczenia</w:t>
      </w:r>
      <w:r w:rsidR="001D30E9">
        <w:t xml:space="preserve"> z zakresu</w:t>
      </w:r>
      <w:r w:rsidRPr="00400463">
        <w:t>:</w:t>
      </w:r>
    </w:p>
    <w:p w14:paraId="63F275F1" w14:textId="406028D9" w:rsidR="00400463" w:rsidRPr="00400463" w:rsidRDefault="00400463" w:rsidP="00400463">
      <w:pPr>
        <w:pStyle w:val="Default"/>
        <w:numPr>
          <w:ilvl w:val="0"/>
          <w:numId w:val="10"/>
        </w:numPr>
      </w:pPr>
      <w:r w:rsidRPr="00400463">
        <w:t xml:space="preserve">Chorób gastroenterologii - specjalistyczne poradnictwo, leczenie, diagnostykę </w:t>
      </w:r>
      <w:r>
        <w:br/>
      </w:r>
      <w:r w:rsidRPr="00400463">
        <w:t xml:space="preserve">i promocja zdrowia </w:t>
      </w:r>
    </w:p>
    <w:p w14:paraId="0A06F4BD" w14:textId="05C88A5F" w:rsidR="00400463" w:rsidRPr="00400463" w:rsidRDefault="00400463" w:rsidP="00400463">
      <w:pPr>
        <w:pStyle w:val="Default"/>
        <w:numPr>
          <w:ilvl w:val="0"/>
          <w:numId w:val="10"/>
        </w:numPr>
      </w:pPr>
      <w:r w:rsidRPr="00400463">
        <w:t>Chirurgii ogólnej - specjalistyczne poradnictwo, leczenie, diagnostykę i promocja zdrowia</w:t>
      </w:r>
    </w:p>
    <w:p w14:paraId="6C5A6C1D" w14:textId="440BE566" w:rsidR="00400463" w:rsidRPr="00400463" w:rsidRDefault="00400463" w:rsidP="00400463">
      <w:pPr>
        <w:pStyle w:val="Default"/>
        <w:numPr>
          <w:ilvl w:val="0"/>
          <w:numId w:val="10"/>
        </w:numPr>
      </w:pPr>
      <w:r w:rsidRPr="00400463">
        <w:t xml:space="preserve">Promocji zdrowia i edukacji zdrowotnej - indywidualne rozmowy z pacjentami </w:t>
      </w:r>
      <w:r>
        <w:br/>
      </w:r>
      <w:r w:rsidRPr="00400463">
        <w:t>w trakcie wizyt</w:t>
      </w:r>
    </w:p>
    <w:p w14:paraId="7BB383E3" w14:textId="77777777" w:rsidR="00FE6625" w:rsidRPr="00400463" w:rsidRDefault="00FE6625" w:rsidP="004A55EB">
      <w:pPr>
        <w:pStyle w:val="Default"/>
        <w:rPr>
          <w:b/>
        </w:rPr>
      </w:pPr>
    </w:p>
    <w:p w14:paraId="30D78B1C" w14:textId="77777777" w:rsidR="00361696" w:rsidRPr="00400463" w:rsidRDefault="00361696" w:rsidP="00361696">
      <w:pPr>
        <w:pStyle w:val="Default"/>
        <w:jc w:val="center"/>
        <w:rPr>
          <w:b/>
        </w:rPr>
      </w:pPr>
      <w:r w:rsidRPr="00400463">
        <w:rPr>
          <w:b/>
        </w:rPr>
        <w:t>VI</w:t>
      </w:r>
      <w:r w:rsidR="001F5889" w:rsidRPr="00400463">
        <w:rPr>
          <w:b/>
        </w:rPr>
        <w:t>I</w:t>
      </w:r>
    </w:p>
    <w:p w14:paraId="58007D86" w14:textId="77777777" w:rsidR="00361696" w:rsidRPr="00400463" w:rsidRDefault="00361696" w:rsidP="00361696">
      <w:pPr>
        <w:pStyle w:val="Default"/>
        <w:jc w:val="center"/>
        <w:rPr>
          <w:b/>
        </w:rPr>
      </w:pPr>
      <w:r w:rsidRPr="00400463">
        <w:rPr>
          <w:b/>
        </w:rPr>
        <w:t xml:space="preserve"> WARUNKI WSPÓŁDZIAŁANIA Z INNYMI PODMIOTAMI</w:t>
      </w:r>
    </w:p>
    <w:p w14:paraId="25DC5B0B" w14:textId="77777777" w:rsidR="00B832CC" w:rsidRPr="00400463" w:rsidRDefault="00B832CC" w:rsidP="00361696">
      <w:pPr>
        <w:pStyle w:val="Default"/>
        <w:jc w:val="center"/>
      </w:pPr>
    </w:p>
    <w:p w14:paraId="609AE629" w14:textId="0F96F1BD" w:rsidR="00CE3420" w:rsidRPr="00400463" w:rsidRDefault="00F43396" w:rsidP="00DC17C0">
      <w:pPr>
        <w:pStyle w:val="Default"/>
        <w:jc w:val="both"/>
      </w:pPr>
      <w:r w:rsidRPr="00400463">
        <w:t xml:space="preserve">Zakład Leczniczy współpracuje z innymi podmiotami leczniczymi obejmującymi swoimi zadaniami świadczenia zdrowotne. </w:t>
      </w:r>
      <w:r w:rsidR="00CE3420" w:rsidRPr="00400463">
        <w:t xml:space="preserve">Warunki współdziałania z innymi podmiotami wykonującymi działalność leczniczą w zakresie zapewnienia prawidłowości diagnostyki, leczenia, pielęgnacji oraz ciągłości przebiegu udzielania świadczeń zdrowotnych określają wzajemne umowy. </w:t>
      </w:r>
    </w:p>
    <w:p w14:paraId="317C92BB" w14:textId="77777777" w:rsidR="00FE6625" w:rsidRPr="00400463" w:rsidRDefault="00FE6625" w:rsidP="00DC17C0">
      <w:pPr>
        <w:pStyle w:val="Default"/>
        <w:jc w:val="both"/>
      </w:pPr>
    </w:p>
    <w:p w14:paraId="1315CFA0" w14:textId="64926699" w:rsidR="000C5F42" w:rsidRPr="00400463" w:rsidRDefault="00FE6625" w:rsidP="00DC17C0">
      <w:pPr>
        <w:pStyle w:val="Default"/>
        <w:jc w:val="both"/>
      </w:pPr>
      <w:r w:rsidRPr="00400463">
        <w:t>Współpraca w zakresie zapewnienia i uzupełnienia procesów leczniczych i diagnostycznych: Podmioty Lecznicze</w:t>
      </w:r>
      <w:r w:rsidR="00F43396" w:rsidRPr="00400463">
        <w:t xml:space="preserve"> oraz</w:t>
      </w:r>
      <w:r w:rsidRPr="00400463">
        <w:t xml:space="preserve"> Indywidualne Praktyki Lekarskie</w:t>
      </w:r>
      <w:r w:rsidR="008B64B2" w:rsidRPr="00400463">
        <w:t>.</w:t>
      </w:r>
    </w:p>
    <w:p w14:paraId="46CAEFBC" w14:textId="77777777" w:rsidR="00F43396" w:rsidRPr="00400463" w:rsidRDefault="00F43396" w:rsidP="00DC17C0">
      <w:pPr>
        <w:pStyle w:val="Default"/>
        <w:jc w:val="both"/>
      </w:pPr>
    </w:p>
    <w:p w14:paraId="725BEB7E" w14:textId="77777777" w:rsidR="00F43396" w:rsidRPr="00400463" w:rsidRDefault="00FE6625" w:rsidP="00DC17C0">
      <w:pPr>
        <w:pStyle w:val="Default"/>
        <w:jc w:val="both"/>
      </w:pPr>
      <w:r w:rsidRPr="00400463">
        <w:t>Współpraca w zakresie kontynuacji leczenia w ramach świadczeń opieki zdrowotnej:</w:t>
      </w:r>
    </w:p>
    <w:p w14:paraId="4B6625B4" w14:textId="7A606165" w:rsidR="00546E7A" w:rsidRPr="00400463" w:rsidRDefault="00FE6625" w:rsidP="00DC17C0">
      <w:pPr>
        <w:pStyle w:val="Default"/>
        <w:jc w:val="both"/>
      </w:pPr>
      <w:r w:rsidRPr="00400463">
        <w:t>podmioty medyczne realizujące świadczenia opieki specjalistycznej, rehabilitacyjnej, opieki długoterminowej, szpitalnej, pomocy doraźnej</w:t>
      </w:r>
      <w:r w:rsidR="005A3474" w:rsidRPr="00400463">
        <w:t>.</w:t>
      </w:r>
    </w:p>
    <w:p w14:paraId="7ED9919A" w14:textId="77777777" w:rsidR="00E83B24" w:rsidRPr="00400463" w:rsidRDefault="00E83B24" w:rsidP="009B17D5">
      <w:pPr>
        <w:pStyle w:val="Default"/>
      </w:pPr>
    </w:p>
    <w:p w14:paraId="40C6DB46" w14:textId="77777777" w:rsidR="005A3474" w:rsidRPr="00400463" w:rsidRDefault="005A3474" w:rsidP="005A3474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 xml:space="preserve">VIII  </w:t>
      </w:r>
    </w:p>
    <w:p w14:paraId="62035DA6" w14:textId="24836FEC" w:rsidR="005A3474" w:rsidRPr="00400463" w:rsidRDefault="005A3474" w:rsidP="005A3474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 xml:space="preserve">ZASADY POBIERANIA OPŁAT ZA UDZIELANIE ŚWIADCZEŃ ZDROWOTNYCH </w:t>
      </w:r>
    </w:p>
    <w:p w14:paraId="4FD2B8AB" w14:textId="77777777" w:rsidR="005A3474" w:rsidRPr="00400463" w:rsidRDefault="005A3474" w:rsidP="009B17D5">
      <w:pPr>
        <w:pStyle w:val="Default"/>
      </w:pPr>
    </w:p>
    <w:p w14:paraId="4AA22B2C" w14:textId="176C485C" w:rsidR="005A3474" w:rsidRPr="00400463" w:rsidRDefault="005A3474" w:rsidP="00DC17C0">
      <w:pPr>
        <w:pStyle w:val="Default"/>
        <w:jc w:val="both"/>
      </w:pPr>
      <w:r w:rsidRPr="00400463">
        <w:t xml:space="preserve">Świadczenia zdrowotne </w:t>
      </w:r>
      <w:r w:rsidR="00CA78F0" w:rsidRPr="00400463">
        <w:t>są odpłatne</w:t>
      </w:r>
      <w:r w:rsidRPr="00400463">
        <w:t>, w związku z czym pacjenci ponoszą opłat</w:t>
      </w:r>
      <w:r w:rsidR="00CA78F0" w:rsidRPr="00400463">
        <w:t xml:space="preserve">y – zgodnie </w:t>
      </w:r>
      <w:r w:rsidR="00400463">
        <w:br/>
      </w:r>
      <w:r w:rsidR="00CA78F0" w:rsidRPr="00400463">
        <w:t>z zobowiązującym cennikiem</w:t>
      </w:r>
      <w:r w:rsidRPr="00400463">
        <w:t>.</w:t>
      </w:r>
    </w:p>
    <w:p w14:paraId="7A27586B" w14:textId="77777777" w:rsidR="005A3474" w:rsidRPr="00400463" w:rsidRDefault="005A3474" w:rsidP="00DC17C0">
      <w:pPr>
        <w:pStyle w:val="Default"/>
        <w:jc w:val="both"/>
      </w:pPr>
    </w:p>
    <w:p w14:paraId="4FE5DA10" w14:textId="0308AB54" w:rsidR="005A3474" w:rsidRPr="00400463" w:rsidRDefault="005A3474" w:rsidP="00240F4E">
      <w:pPr>
        <w:pStyle w:val="Default"/>
        <w:jc w:val="both"/>
      </w:pPr>
      <w:r w:rsidRPr="00400463">
        <w:t xml:space="preserve">Świadczenia zdrowotne w ramach akcji promocyjnych odbywają się bezpłatnie, w związku </w:t>
      </w:r>
      <w:r w:rsidR="00400463">
        <w:br/>
      </w:r>
      <w:r w:rsidRPr="00400463">
        <w:t>z czym pacjenci nie ponoszą żadnych opłat z tym związanych.</w:t>
      </w:r>
    </w:p>
    <w:p w14:paraId="7100B95E" w14:textId="7EA1617F" w:rsidR="00F2195B" w:rsidRPr="00400463" w:rsidRDefault="00240F4E" w:rsidP="00B74940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="00B74940" w:rsidRPr="00400463">
        <w:rPr>
          <w:b/>
          <w:bCs/>
        </w:rPr>
        <w:t xml:space="preserve">IX </w:t>
      </w:r>
    </w:p>
    <w:p w14:paraId="337033FC" w14:textId="6E3B38D8" w:rsidR="00B74940" w:rsidRPr="00400463" w:rsidRDefault="00B74940" w:rsidP="00B74940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UDOSTĘPNIANIE DOKUMENTACJI MEDYCZNEJ I OPŁATY Z TYM ZWIĄZANE</w:t>
      </w:r>
    </w:p>
    <w:p w14:paraId="259A81BF" w14:textId="77777777" w:rsidR="00B74940" w:rsidRPr="00400463" w:rsidRDefault="00B74940" w:rsidP="009B17D5">
      <w:pPr>
        <w:pStyle w:val="Default"/>
      </w:pPr>
    </w:p>
    <w:p w14:paraId="4D1E9876" w14:textId="77777777" w:rsidR="00B74940" w:rsidRPr="00400463" w:rsidRDefault="00B74940" w:rsidP="00B74940">
      <w:pPr>
        <w:numPr>
          <w:ilvl w:val="0"/>
          <w:numId w:val="22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Dokumentacja medyczna pacjentów Podmiotu leczniczego może być udostępniania:</w:t>
      </w:r>
    </w:p>
    <w:p w14:paraId="29CBB731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pacjentom, których dotyczy,</w:t>
      </w:r>
    </w:p>
    <w:p w14:paraId="073FA1DB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przedstawicielom ustawowym pacjentów,</w:t>
      </w:r>
    </w:p>
    <w:p w14:paraId="2F30F3E0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osobom upoważnionym przez pacjentów lub przedstawicieli ustawowych pacjentów,</w:t>
      </w:r>
    </w:p>
    <w:p w14:paraId="04089D63" w14:textId="6E51C983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podmiotom posiadającym takie uprawnienie z mocy prawa </w:t>
      </w:r>
      <w:r w:rsidR="00400463">
        <w:rPr>
          <w:rFonts w:ascii="Times New Roman" w:hAnsi="Times New Roman" w:cs="Times New Roman"/>
          <w:sz w:val="24"/>
          <w:szCs w:val="24"/>
        </w:rPr>
        <w:br/>
      </w:r>
      <w:r w:rsidRPr="00400463">
        <w:rPr>
          <w:rFonts w:ascii="Times New Roman" w:hAnsi="Times New Roman" w:cs="Times New Roman"/>
          <w:sz w:val="24"/>
          <w:szCs w:val="24"/>
        </w:rPr>
        <w:t>(w szczególności podmiotom wskazanym w UOPP).</w:t>
      </w:r>
    </w:p>
    <w:p w14:paraId="598A9D9B" w14:textId="77777777" w:rsidR="00B74940" w:rsidRPr="00400463" w:rsidRDefault="00B74940" w:rsidP="00B74940">
      <w:pPr>
        <w:numPr>
          <w:ilvl w:val="0"/>
          <w:numId w:val="22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Po śmierci pacjentów Podmiotu leczniczego ich dokumentacja medyczna może być udostępniona:</w:t>
      </w:r>
    </w:p>
    <w:p w14:paraId="35CD1774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osobom, które w chwili zgonu były przedstawicielami ustawowymi pacjentów,</w:t>
      </w:r>
    </w:p>
    <w:p w14:paraId="1809964F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osobom upoważnionym przez pacjentów lub przedstawicieli ustawowych pacjentów,</w:t>
      </w:r>
    </w:p>
    <w:p w14:paraId="42D80E05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osobom bliskim (o ile pacjent lub inna osoba bliska nie wyraziła w tym zakresie sprzeciwu),</w:t>
      </w:r>
    </w:p>
    <w:p w14:paraId="759EADEE" w14:textId="52AC87D9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podmiotom posiadającym takie uprawnienie z mocy prawa </w:t>
      </w:r>
      <w:r w:rsidR="00400463">
        <w:rPr>
          <w:rFonts w:ascii="Times New Roman" w:hAnsi="Times New Roman" w:cs="Times New Roman"/>
          <w:sz w:val="24"/>
          <w:szCs w:val="24"/>
        </w:rPr>
        <w:br/>
      </w:r>
      <w:r w:rsidRPr="00400463">
        <w:rPr>
          <w:rFonts w:ascii="Times New Roman" w:hAnsi="Times New Roman" w:cs="Times New Roman"/>
          <w:sz w:val="24"/>
          <w:szCs w:val="24"/>
        </w:rPr>
        <w:t>(w szczególności podmiotom wskazanym w U</w:t>
      </w:r>
      <w:r w:rsidR="006E442B" w:rsidRPr="00400463">
        <w:rPr>
          <w:rFonts w:ascii="Times New Roman" w:hAnsi="Times New Roman" w:cs="Times New Roman"/>
          <w:sz w:val="24"/>
          <w:szCs w:val="24"/>
        </w:rPr>
        <w:t>O</w:t>
      </w:r>
      <w:r w:rsidRPr="00400463">
        <w:rPr>
          <w:rFonts w:ascii="Times New Roman" w:hAnsi="Times New Roman" w:cs="Times New Roman"/>
          <w:sz w:val="24"/>
          <w:szCs w:val="24"/>
        </w:rPr>
        <w:t>PP).</w:t>
      </w:r>
    </w:p>
    <w:p w14:paraId="638374AD" w14:textId="77777777" w:rsidR="00B74940" w:rsidRPr="00400463" w:rsidRDefault="00B74940" w:rsidP="00B74940">
      <w:pPr>
        <w:numPr>
          <w:ilvl w:val="0"/>
          <w:numId w:val="22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Dokumentacja medyczna może być udostępniona:</w:t>
      </w:r>
    </w:p>
    <w:p w14:paraId="451FFC5F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do wglądu (w miejscu udzielania świadczeń zdrowotnych albo w siedzibie Podmiotu leczniczego) z zapewnieniem pacjentowi lub innym uprawnionym organom lub podmiotom możliwości sporządzenia notatek lub zdjęć,</w:t>
      </w:r>
    </w:p>
    <w:p w14:paraId="77219516" w14:textId="77777777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przez sporządzenie jej wyciągu, odpisu, kopii lub wydruku,</w:t>
      </w:r>
    </w:p>
    <w:p w14:paraId="5E615F42" w14:textId="6694C812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przez wydanie oryginału za potwierdzeniem odbioru i z zastrzeżeniem zwrotu po wykorzystaniu, na żądanie organów władzy publicznej albo sądów powszechnych, a także w </w:t>
      </w:r>
      <w:r w:rsidR="006E442B" w:rsidRPr="00400463">
        <w:rPr>
          <w:rFonts w:ascii="Times New Roman" w:hAnsi="Times New Roman" w:cs="Times New Roman"/>
          <w:sz w:val="24"/>
          <w:szCs w:val="24"/>
        </w:rPr>
        <w:t>przypadku,</w:t>
      </w:r>
      <w:r w:rsidRPr="00400463">
        <w:rPr>
          <w:rFonts w:ascii="Times New Roman" w:hAnsi="Times New Roman" w:cs="Times New Roman"/>
          <w:sz w:val="24"/>
          <w:szCs w:val="24"/>
        </w:rPr>
        <w:t xml:space="preserve"> gdy zwłoka w wydaniu dokumentacji mogłaby spowodować zagrożenie życia lub zdrowia pacjenta,</w:t>
      </w:r>
    </w:p>
    <w:p w14:paraId="6983ABCB" w14:textId="77777777" w:rsidR="00F2195B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za pośrednictwem środków komunikacji elektronicznej, </w:t>
      </w:r>
    </w:p>
    <w:p w14:paraId="589040F7" w14:textId="0EA73ED1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na informatycznym nośniku danych.</w:t>
      </w:r>
    </w:p>
    <w:p w14:paraId="2C6D91C1" w14:textId="77777777" w:rsidR="00B74940" w:rsidRPr="00400463" w:rsidRDefault="00B74940" w:rsidP="00B74940">
      <w:pPr>
        <w:numPr>
          <w:ilvl w:val="0"/>
          <w:numId w:val="22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Udostępnianie dokumentacji następuje w trybie zapewniającym zachowanie poufności i ochrony danych osobowych, w szczególności poprzez:</w:t>
      </w:r>
    </w:p>
    <w:p w14:paraId="2739AFF6" w14:textId="77777777" w:rsidR="00EE3CC2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uprzednią weryfikację tożsamości wnioskodawcy, </w:t>
      </w:r>
    </w:p>
    <w:p w14:paraId="027D6817" w14:textId="61F93AC4" w:rsidR="00B74940" w:rsidRPr="00400463" w:rsidRDefault="00B74940" w:rsidP="00B74940">
      <w:pPr>
        <w:numPr>
          <w:ilvl w:val="1"/>
          <w:numId w:val="22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uprzednią weryfikację uprawnień wnioskodawcy.</w:t>
      </w:r>
    </w:p>
    <w:p w14:paraId="15AE608C" w14:textId="77777777" w:rsidR="00F2195B" w:rsidRPr="00400463" w:rsidRDefault="00B74940" w:rsidP="00F2195B">
      <w:pPr>
        <w:numPr>
          <w:ilvl w:val="0"/>
          <w:numId w:val="22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1777786"/>
      <w:r w:rsidRPr="00400463">
        <w:rPr>
          <w:rFonts w:ascii="Times New Roman" w:hAnsi="Times New Roman" w:cs="Times New Roman"/>
          <w:sz w:val="24"/>
          <w:szCs w:val="24"/>
        </w:rPr>
        <w:t>Dokumentacja medyczna jest wydawana bez zbędnej zwłoki.</w:t>
      </w:r>
    </w:p>
    <w:p w14:paraId="1FDB61E5" w14:textId="4575D067" w:rsidR="003742E3" w:rsidRPr="00400463" w:rsidRDefault="00F2195B" w:rsidP="009B17D5">
      <w:pPr>
        <w:numPr>
          <w:ilvl w:val="0"/>
          <w:numId w:val="22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1777599"/>
      <w:bookmarkEnd w:id="6"/>
      <w:r w:rsidRPr="00400463">
        <w:rPr>
          <w:rFonts w:ascii="Times New Roman" w:hAnsi="Times New Roman" w:cs="Times New Roman"/>
          <w:sz w:val="24"/>
          <w:szCs w:val="24"/>
        </w:rPr>
        <w:t>Dokumentacja medyczna (lub jej wyciąg/kserokopia) wydawane są bezpłatnie na wniosek pacjenta bądź osoby upoważnionej, w związku z czym pacjenci/osoby upoważnione nie ponoszą żadnych opłat z tym związanych.</w:t>
      </w:r>
      <w:bookmarkEnd w:id="7"/>
    </w:p>
    <w:p w14:paraId="10FFEFF1" w14:textId="77777777" w:rsidR="00240F4E" w:rsidRDefault="00240F4E" w:rsidP="00697CA9">
      <w:pPr>
        <w:pStyle w:val="Default"/>
        <w:jc w:val="center"/>
        <w:rPr>
          <w:b/>
          <w:bCs/>
        </w:rPr>
      </w:pPr>
    </w:p>
    <w:p w14:paraId="294D547E" w14:textId="2EE48CF2" w:rsidR="00697CA9" w:rsidRPr="00400463" w:rsidRDefault="00697CA9" w:rsidP="00697CA9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lastRenderedPageBreak/>
        <w:t xml:space="preserve">X </w:t>
      </w:r>
      <w:r w:rsidRPr="00400463">
        <w:rPr>
          <w:b/>
          <w:bCs/>
        </w:rPr>
        <w:br/>
        <w:t xml:space="preserve">SPOSÓB ZARZĄDZANIA </w:t>
      </w:r>
      <w:r w:rsidR="00EE3CC2" w:rsidRPr="00400463">
        <w:rPr>
          <w:b/>
          <w:bCs/>
        </w:rPr>
        <w:t>JEDNOSTKAMI ORGANIZACYJNYMI</w:t>
      </w:r>
    </w:p>
    <w:p w14:paraId="6000D9EE" w14:textId="77777777" w:rsidR="000C07CF" w:rsidRPr="00400463" w:rsidRDefault="000C07CF" w:rsidP="00697CA9">
      <w:pPr>
        <w:pStyle w:val="Default"/>
        <w:jc w:val="center"/>
        <w:rPr>
          <w:b/>
          <w:bCs/>
        </w:rPr>
      </w:pPr>
    </w:p>
    <w:p w14:paraId="1A9C6934" w14:textId="53C8E1DF" w:rsidR="000C07CF" w:rsidRPr="00400463" w:rsidRDefault="000C07CF" w:rsidP="00DC17C0">
      <w:pPr>
        <w:pStyle w:val="Default"/>
        <w:jc w:val="both"/>
      </w:pPr>
      <w:r w:rsidRPr="00400463">
        <w:t xml:space="preserve">Działalnością </w:t>
      </w:r>
      <w:r w:rsidR="00EE3CC2" w:rsidRPr="00400463">
        <w:t>p</w:t>
      </w:r>
      <w:r w:rsidRPr="00400463">
        <w:t xml:space="preserve">odmiotu leczniczego kieruje </w:t>
      </w:r>
      <w:r w:rsidR="00E768BC" w:rsidRPr="00400463">
        <w:t>Dyrektor</w:t>
      </w:r>
      <w:r w:rsidR="00E83B24" w:rsidRPr="00400463">
        <w:t xml:space="preserve">, który </w:t>
      </w:r>
      <w:r w:rsidRPr="00400463">
        <w:t xml:space="preserve">reprezentuje </w:t>
      </w:r>
      <w:r w:rsidR="00EE3CC2" w:rsidRPr="00400463">
        <w:t>p</w:t>
      </w:r>
      <w:r w:rsidRPr="00400463">
        <w:t xml:space="preserve">odmiot leczniczy </w:t>
      </w:r>
      <w:r w:rsidR="00400463">
        <w:br/>
      </w:r>
      <w:r w:rsidR="00D507A9" w:rsidRPr="00400463">
        <w:t xml:space="preserve">i </w:t>
      </w:r>
      <w:r w:rsidRPr="00400463">
        <w:t>podejmuje decyzje dotyczące jego funkcjonowania.</w:t>
      </w:r>
    </w:p>
    <w:p w14:paraId="3302C3A0" w14:textId="77777777" w:rsidR="000C07CF" w:rsidRPr="00400463" w:rsidRDefault="000C07CF" w:rsidP="00DC17C0">
      <w:pPr>
        <w:pStyle w:val="Default"/>
        <w:jc w:val="both"/>
      </w:pPr>
    </w:p>
    <w:p w14:paraId="02D8997A" w14:textId="7C1888E2" w:rsidR="000C07CF" w:rsidRPr="00400463" w:rsidRDefault="00E768BC" w:rsidP="00DC17C0">
      <w:pPr>
        <w:pStyle w:val="Default"/>
        <w:jc w:val="both"/>
      </w:pPr>
      <w:r w:rsidRPr="00400463">
        <w:t xml:space="preserve">Dyrektor </w:t>
      </w:r>
      <w:r w:rsidR="00E83B24" w:rsidRPr="00400463">
        <w:t xml:space="preserve">wykonuje wszelkie prawa i obowiązki, jakie na Podmiot leczniczy nakładają </w:t>
      </w:r>
      <w:r w:rsidR="002F643C" w:rsidRPr="00400463">
        <w:t xml:space="preserve">powszechnie obowiązujące przepisy prawa. </w:t>
      </w:r>
    </w:p>
    <w:p w14:paraId="60692295" w14:textId="2B94BA8D" w:rsidR="002F643C" w:rsidRPr="00400463" w:rsidRDefault="00E768BC" w:rsidP="00DC17C0">
      <w:pPr>
        <w:pStyle w:val="Default"/>
        <w:jc w:val="both"/>
      </w:pPr>
      <w:r w:rsidRPr="00400463">
        <w:t>Dyrektor</w:t>
      </w:r>
      <w:r w:rsidR="002F643C" w:rsidRPr="00400463">
        <w:t xml:space="preserve"> kieruje Podmiotem leczniczym przy pomocy osób zatrudnionych na samodzielnych stanowiskach.  Do </w:t>
      </w:r>
      <w:r w:rsidR="001D30E9">
        <w:t xml:space="preserve">jego </w:t>
      </w:r>
      <w:r w:rsidR="002F643C" w:rsidRPr="00400463">
        <w:t>podstawowych obowiązków należy:</w:t>
      </w:r>
    </w:p>
    <w:p w14:paraId="792F75B6" w14:textId="29B99FDA" w:rsidR="002F643C" w:rsidRPr="00400463" w:rsidRDefault="002F643C" w:rsidP="002F643C">
      <w:pPr>
        <w:pStyle w:val="Default"/>
        <w:numPr>
          <w:ilvl w:val="0"/>
          <w:numId w:val="13"/>
        </w:numPr>
      </w:pPr>
      <w:r w:rsidRPr="00400463">
        <w:t>organizacja pracy w sposób zapewniający pełne wykorzystanie czasu pracy</w:t>
      </w:r>
    </w:p>
    <w:p w14:paraId="2A9E9122" w14:textId="24B4CA55" w:rsidR="002F643C" w:rsidRPr="00400463" w:rsidRDefault="002F643C" w:rsidP="002F643C">
      <w:pPr>
        <w:pStyle w:val="Default"/>
        <w:numPr>
          <w:ilvl w:val="0"/>
          <w:numId w:val="13"/>
        </w:numPr>
      </w:pPr>
      <w:r w:rsidRPr="00400463">
        <w:t>ustalanie zakresów obowiązków i ich egzekwowanie od podległych osób zatrudnionych</w:t>
      </w:r>
    </w:p>
    <w:p w14:paraId="35F35233" w14:textId="5D91EEF1" w:rsidR="002F643C" w:rsidRPr="00400463" w:rsidRDefault="002F643C" w:rsidP="002F643C">
      <w:pPr>
        <w:pStyle w:val="Default"/>
        <w:numPr>
          <w:ilvl w:val="0"/>
          <w:numId w:val="13"/>
        </w:numPr>
      </w:pPr>
      <w:r w:rsidRPr="00400463">
        <w:t>zapewnienie przestrzegania porządku i dyscypliny pracy</w:t>
      </w:r>
    </w:p>
    <w:p w14:paraId="0B5FD2E3" w14:textId="1490B091" w:rsidR="002F643C" w:rsidRPr="00400463" w:rsidRDefault="002F643C" w:rsidP="002F643C">
      <w:pPr>
        <w:pStyle w:val="Default"/>
        <w:numPr>
          <w:ilvl w:val="0"/>
          <w:numId w:val="13"/>
        </w:numPr>
      </w:pPr>
      <w:r w:rsidRPr="00400463">
        <w:t>zapewnienie bezpiecznych i higienicznych warunków pracy</w:t>
      </w:r>
    </w:p>
    <w:p w14:paraId="5C613998" w14:textId="71C1EFA1" w:rsidR="002F643C" w:rsidRPr="00400463" w:rsidRDefault="002F643C" w:rsidP="002F643C">
      <w:pPr>
        <w:pStyle w:val="Default"/>
        <w:numPr>
          <w:ilvl w:val="0"/>
          <w:numId w:val="13"/>
        </w:numPr>
      </w:pPr>
      <w:r w:rsidRPr="00400463">
        <w:t>organizowanie współpracy między poszczególnymi działami i komórkami organizacyjnymi</w:t>
      </w:r>
    </w:p>
    <w:p w14:paraId="47D4193A" w14:textId="2A659A0A" w:rsidR="002F643C" w:rsidRPr="00400463" w:rsidRDefault="002F643C" w:rsidP="002F643C">
      <w:pPr>
        <w:pStyle w:val="Default"/>
        <w:numPr>
          <w:ilvl w:val="0"/>
          <w:numId w:val="13"/>
        </w:numPr>
      </w:pPr>
      <w:r w:rsidRPr="00400463">
        <w:t xml:space="preserve">wdrażanie do stosowania </w:t>
      </w:r>
      <w:r w:rsidR="00432378" w:rsidRPr="00400463">
        <w:t>ogólnie obowiązujących przepisów prawa oraz przepisów wewnętrznych obowiązujących w Podmiocie leczniczym</w:t>
      </w:r>
    </w:p>
    <w:p w14:paraId="4076AFFC" w14:textId="278B2A36" w:rsidR="00432378" w:rsidRPr="00400463" w:rsidRDefault="00432378" w:rsidP="002F643C">
      <w:pPr>
        <w:pStyle w:val="Default"/>
        <w:numPr>
          <w:ilvl w:val="0"/>
          <w:numId w:val="13"/>
        </w:numPr>
      </w:pPr>
      <w:r w:rsidRPr="00400463">
        <w:t>organizowanie prawidłowego zabezpieczenia i przechowywania dokumentów znajdujących się w komórce organizacyjnej.</w:t>
      </w:r>
    </w:p>
    <w:p w14:paraId="2E478413" w14:textId="60D36547" w:rsidR="000C07CF" w:rsidRPr="00400463" w:rsidRDefault="00432378" w:rsidP="009B17D5">
      <w:pPr>
        <w:pStyle w:val="Default"/>
      </w:pPr>
      <w:r w:rsidRPr="00400463">
        <w:t xml:space="preserve">Podczas nieobecności </w:t>
      </w:r>
      <w:r w:rsidR="00E768BC" w:rsidRPr="00400463">
        <w:t>Dyrektora</w:t>
      </w:r>
      <w:r w:rsidRPr="00400463">
        <w:t xml:space="preserve">, zastępstwo pełni </w:t>
      </w:r>
      <w:r w:rsidR="00C3256B" w:rsidRPr="00400463">
        <w:t>wyznaczona na dany okres osoba.</w:t>
      </w:r>
    </w:p>
    <w:p w14:paraId="32838526" w14:textId="77777777" w:rsidR="00321DA2" w:rsidRPr="00400463" w:rsidRDefault="00321DA2" w:rsidP="009B17D5">
      <w:pPr>
        <w:pStyle w:val="Default"/>
      </w:pPr>
    </w:p>
    <w:p w14:paraId="12F7FA18" w14:textId="0E61F272" w:rsidR="00883FDF" w:rsidRPr="00400463" w:rsidRDefault="00321DA2" w:rsidP="00321DA2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X</w:t>
      </w:r>
      <w:r w:rsidR="00F2195B" w:rsidRPr="00400463">
        <w:rPr>
          <w:b/>
          <w:bCs/>
        </w:rPr>
        <w:t>I</w:t>
      </w:r>
    </w:p>
    <w:p w14:paraId="47A5AFAF" w14:textId="5E333851" w:rsidR="00883FDF" w:rsidRPr="00400463" w:rsidRDefault="00883FDF" w:rsidP="00321DA2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OBOWIĄZKI I PRAWA PACJENTA</w:t>
      </w:r>
    </w:p>
    <w:p w14:paraId="36C3A953" w14:textId="77777777" w:rsidR="00883FDF" w:rsidRPr="00400463" w:rsidRDefault="00883FDF" w:rsidP="00321DA2">
      <w:pPr>
        <w:pStyle w:val="Default"/>
        <w:jc w:val="center"/>
        <w:rPr>
          <w:b/>
          <w:bCs/>
        </w:rPr>
      </w:pPr>
    </w:p>
    <w:p w14:paraId="25BD02B9" w14:textId="5C8E1BC6" w:rsidR="00883FDF" w:rsidRPr="00400463" w:rsidRDefault="00883FDF" w:rsidP="00D507A9">
      <w:pPr>
        <w:pStyle w:val="Default"/>
        <w:numPr>
          <w:ilvl w:val="0"/>
          <w:numId w:val="15"/>
        </w:numPr>
      </w:pPr>
      <w:r w:rsidRPr="00400463">
        <w:t xml:space="preserve">Pacjent ma obowiązek przestrzegać zasad określonych niniejszym Regulaminem, </w:t>
      </w:r>
      <w:r w:rsidR="00400463">
        <w:br/>
      </w:r>
      <w:r w:rsidRPr="00400463">
        <w:t>a w szczególności:</w:t>
      </w:r>
    </w:p>
    <w:p w14:paraId="1C816C3E" w14:textId="3204747C" w:rsidR="00883FDF" w:rsidRPr="00400463" w:rsidRDefault="00883FDF" w:rsidP="00FD4B49">
      <w:pPr>
        <w:pStyle w:val="Default"/>
        <w:numPr>
          <w:ilvl w:val="0"/>
          <w:numId w:val="17"/>
        </w:numPr>
      </w:pPr>
      <w:r w:rsidRPr="00400463">
        <w:t>Stosować się do ustalonego w Przychodni porządku</w:t>
      </w:r>
    </w:p>
    <w:p w14:paraId="3C19543D" w14:textId="47858CB4" w:rsidR="00883FDF" w:rsidRPr="00400463" w:rsidRDefault="00883FDF" w:rsidP="00FD4B49">
      <w:pPr>
        <w:pStyle w:val="Default"/>
        <w:numPr>
          <w:ilvl w:val="0"/>
          <w:numId w:val="17"/>
        </w:numPr>
      </w:pPr>
      <w:r w:rsidRPr="00400463">
        <w:t>Stosować się do wskazówek i zaleceń lekarzy, pielęgniarek</w:t>
      </w:r>
      <w:r w:rsidR="00FD4B49" w:rsidRPr="00400463">
        <w:t xml:space="preserve"> i innego personelu medycznego zarówno w procesie diagnostyczno-leczniczym jak i w sprawach organizacyjno-administracyjnych</w:t>
      </w:r>
    </w:p>
    <w:p w14:paraId="15868293" w14:textId="44044AD8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 xml:space="preserve">Powiadomić o rezygnacji z zarezerwowanego wcześniej terminu wizyty w przypadku braku możliwości jej odbycia </w:t>
      </w:r>
    </w:p>
    <w:p w14:paraId="75DC5CA4" w14:textId="2B34693B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Powiadomić Przychodnię o wszelkich zmianach danych osobowych oraz kontaktowych; brak aktualizacji może utrudnić lub uniemożliwić kontakt z pacjentem</w:t>
      </w:r>
    </w:p>
    <w:p w14:paraId="1BF8EEFD" w14:textId="6A39F6B1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W razie pogorszenia stanu zdrowia poinformować Przychodnię o aktualnym stanie zdrowia (może to mieć wpływ na zmianę ustalonego wcześniej terminu udzielenia świadczenia)</w:t>
      </w:r>
    </w:p>
    <w:p w14:paraId="4C890F17" w14:textId="452999FE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Wskazania preferencji w zakresie upoważnienia do informacji lub dokumentacji medycznej</w:t>
      </w:r>
    </w:p>
    <w:p w14:paraId="388AEEF2" w14:textId="1E1FD42D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Odnosić się życzliwie i kulturalnie do personelu i innych pacjentów</w:t>
      </w:r>
    </w:p>
    <w:p w14:paraId="7466BC27" w14:textId="59F0D42D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 xml:space="preserve">Przebywać w wyznaczonych pomieszczeniach i przestrzegać zasady </w:t>
      </w:r>
      <w:r w:rsidRPr="00400463">
        <w:tab/>
      </w:r>
      <w:r w:rsidR="006E442B" w:rsidRPr="00400463">
        <w:t>niewchodzenia</w:t>
      </w:r>
      <w:r w:rsidRPr="00400463">
        <w:t xml:space="preserve"> do części Przychodni innej niż przeznaczona dla ogólnego użytku pacjentów</w:t>
      </w:r>
    </w:p>
    <w:p w14:paraId="6D102504" w14:textId="7399DC26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Stosować się do przepisów o bezpieczeństwie, higienie i zagrożeniu pożarowym</w:t>
      </w:r>
    </w:p>
    <w:p w14:paraId="3712FDC0" w14:textId="6CFDF6F6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lastRenderedPageBreak/>
        <w:t>Przestrzegać zakazu manipulowania przy aparaturze medycznej i innych sprzętach znajdujących się w Przychodni</w:t>
      </w:r>
    </w:p>
    <w:p w14:paraId="7C9F7DFA" w14:textId="12C1C3F3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Szanować mienie Przychodni</w:t>
      </w:r>
    </w:p>
    <w:p w14:paraId="0B7F353E" w14:textId="31C40B20" w:rsidR="00FD4B49" w:rsidRPr="00400463" w:rsidRDefault="00FD4B49" w:rsidP="00FD4B49">
      <w:pPr>
        <w:pStyle w:val="Default"/>
        <w:numPr>
          <w:ilvl w:val="0"/>
          <w:numId w:val="17"/>
        </w:numPr>
      </w:pPr>
      <w:r w:rsidRPr="00400463">
        <w:t>Poinformować lekarza o stale przyjmowanych lekach, udzielać w trakcie wywiadu lekarskiego lub pielęgniarskiego pełnej i prawdziwej informacji o swoim stanie zdrowia; Przychodnia nie ponosi odpowiedzialności za szkody wynikłe z zatajenia bądź udzielenia nieprawdziwej informacji, co do istotnych spraw dotyczących zdrowia pacjenta</w:t>
      </w:r>
    </w:p>
    <w:p w14:paraId="24F7890E" w14:textId="44547A8D" w:rsidR="00D51C69" w:rsidRPr="00400463" w:rsidRDefault="00D51C69" w:rsidP="00FD4B49">
      <w:pPr>
        <w:pStyle w:val="Default"/>
        <w:numPr>
          <w:ilvl w:val="0"/>
          <w:numId w:val="17"/>
        </w:numPr>
      </w:pPr>
      <w:r w:rsidRPr="00400463">
        <w:t xml:space="preserve">Okazywać dowód tożsamości na wezwanie, w </w:t>
      </w:r>
      <w:r w:rsidR="006E442B" w:rsidRPr="00400463">
        <w:t>przypadku,</w:t>
      </w:r>
      <w:r w:rsidRPr="00400463">
        <w:t xml:space="preserve"> gdy potwierdzenie tożsamości służy zapewnieniu respektowania praw pacjenta i przepisów prawa  </w:t>
      </w:r>
      <w:r w:rsidR="00240F4E">
        <w:br/>
      </w:r>
      <w:r w:rsidRPr="00400463">
        <w:t>(np. udostępnianie dokumentacji bądź informacji o stanie zdrowia)</w:t>
      </w:r>
    </w:p>
    <w:p w14:paraId="3DA6E148" w14:textId="77EE5A9A" w:rsidR="00D51C69" w:rsidRPr="00400463" w:rsidRDefault="00D51C69" w:rsidP="00FD4B49">
      <w:pPr>
        <w:pStyle w:val="Default"/>
        <w:numPr>
          <w:ilvl w:val="0"/>
          <w:numId w:val="17"/>
        </w:numPr>
      </w:pPr>
      <w:r w:rsidRPr="00400463">
        <w:t xml:space="preserve">Informować pracowników o wszelkich zauważonych nieprawidłowościach </w:t>
      </w:r>
      <w:r w:rsidR="00240F4E">
        <w:br/>
      </w:r>
      <w:r w:rsidRPr="00400463">
        <w:t>i zagrożeniach</w:t>
      </w:r>
    </w:p>
    <w:p w14:paraId="260AD3EE" w14:textId="6F97E1E4" w:rsidR="00D51C69" w:rsidRPr="00400463" w:rsidRDefault="00D51C69" w:rsidP="00FD4B49">
      <w:pPr>
        <w:pStyle w:val="Default"/>
        <w:numPr>
          <w:ilvl w:val="0"/>
          <w:numId w:val="17"/>
        </w:numPr>
      </w:pPr>
      <w:r w:rsidRPr="00400463">
        <w:t>Korzystać z telefonu komórkowego w sposób niestwarzający uciążliwości dla innych osób przebywających w przychodni</w:t>
      </w:r>
    </w:p>
    <w:p w14:paraId="1A008BE1" w14:textId="7CC28A70" w:rsidR="00D51C69" w:rsidRPr="00400463" w:rsidRDefault="00D51C69" w:rsidP="00FD4B49">
      <w:pPr>
        <w:pStyle w:val="Default"/>
        <w:numPr>
          <w:ilvl w:val="0"/>
          <w:numId w:val="17"/>
        </w:numPr>
      </w:pPr>
      <w:r w:rsidRPr="00400463">
        <w:t>Przestrzegać zakazu palenia tytoniu i używania alkoholu, środków odurzających, substancji psychotropowych na terenie Przychodni</w:t>
      </w:r>
    </w:p>
    <w:p w14:paraId="25B94FC9" w14:textId="77777777" w:rsidR="00D51C69" w:rsidRPr="00400463" w:rsidRDefault="00D51C69" w:rsidP="00D51C69">
      <w:pPr>
        <w:pStyle w:val="Default"/>
        <w:numPr>
          <w:ilvl w:val="0"/>
          <w:numId w:val="15"/>
        </w:numPr>
      </w:pPr>
      <w:r w:rsidRPr="00400463">
        <w:t>Pacjentowi nie wolno:</w:t>
      </w:r>
    </w:p>
    <w:p w14:paraId="5B276FC2" w14:textId="77777777" w:rsidR="00D51C69" w:rsidRPr="00400463" w:rsidRDefault="00D51C69" w:rsidP="00D51C69">
      <w:pPr>
        <w:pStyle w:val="Default"/>
        <w:numPr>
          <w:ilvl w:val="0"/>
          <w:numId w:val="18"/>
        </w:numPr>
      </w:pPr>
      <w:r w:rsidRPr="00400463">
        <w:t>Zakłócać pracy przychodni</w:t>
      </w:r>
    </w:p>
    <w:p w14:paraId="0757869B" w14:textId="77777777" w:rsidR="00D51C69" w:rsidRPr="00400463" w:rsidRDefault="00D51C69" w:rsidP="00D51C69">
      <w:pPr>
        <w:pStyle w:val="Default"/>
        <w:numPr>
          <w:ilvl w:val="0"/>
          <w:numId w:val="18"/>
        </w:numPr>
      </w:pPr>
      <w:r w:rsidRPr="00400463">
        <w:t>Żądać od personelu Przychodni świadczenia usług osobistych, niezwiązanych z  udzielanym świadczeniem zdrowotnym</w:t>
      </w:r>
    </w:p>
    <w:p w14:paraId="0632F326" w14:textId="535DAC50" w:rsidR="00FC7899" w:rsidRPr="00400463" w:rsidRDefault="00FC7899" w:rsidP="00FC7899">
      <w:pPr>
        <w:pStyle w:val="Default"/>
        <w:numPr>
          <w:ilvl w:val="0"/>
          <w:numId w:val="15"/>
        </w:numPr>
      </w:pPr>
      <w:r w:rsidRPr="00400463">
        <w:t>Pacjent ma prawo do:</w:t>
      </w:r>
    </w:p>
    <w:p w14:paraId="6BA6BC76" w14:textId="77777777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świadczeń zdrowotnych odpowiadających wymaganiom wiedzy medycznej, opartej na dostępnych metodach i środkach zapobiegania wykonywanych z należytą starannością i zgodnie z zasadami etyki zawodowej,</w:t>
      </w:r>
    </w:p>
    <w:p w14:paraId="7698FBE4" w14:textId="77777777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natychmiastowej pomocy medycznej ze względu na zagrożenie zdrowia lub życia,</w:t>
      </w:r>
    </w:p>
    <w:p w14:paraId="660451F0" w14:textId="77777777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dostępu do informacji o prawach pacjenta,</w:t>
      </w:r>
    </w:p>
    <w:p w14:paraId="4EC8449F" w14:textId="77777777" w:rsidR="00FC7899" w:rsidRPr="00400463" w:rsidRDefault="00FC7899" w:rsidP="00FC7899">
      <w:pPr>
        <w:numPr>
          <w:ilvl w:val="1"/>
          <w:numId w:val="19"/>
        </w:numPr>
        <w:spacing w:after="39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zapewnienia intymności i poszanowania godności osobistej w czasie udzielania świadczeń zdrowotnych,</w:t>
      </w:r>
    </w:p>
    <w:p w14:paraId="73FD58D5" w14:textId="7F3EFEA5" w:rsidR="00FC7899" w:rsidRPr="00400463" w:rsidRDefault="00FC7899" w:rsidP="00FC7899">
      <w:pPr>
        <w:numPr>
          <w:ilvl w:val="1"/>
          <w:numId w:val="19"/>
        </w:numPr>
        <w:spacing w:after="39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uzyskania przystępnej informacji od lekarza o swoim stanie zdrowia, rozpoznaniu, proponowanych oraz możliwych metodach diagnostycznych, leczniczych, dających się przewidzieć następstwach ich zastosowania albo zaniechania, wynikach leczenia, rokowaniu (lekarz może być zwolniony z tego obowiązku wyłącznie na żądanie Pacjenta, może udzielać powyższych informacji innym osobom tylko za zgodą Pacjenta),</w:t>
      </w:r>
    </w:p>
    <w:p w14:paraId="5945D1BF" w14:textId="77777777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wyrażania zgody lub odmowy na przeprowadzenie badania lub udzielenia innych świadczeń zdrowotnych, po uzyskania od lekarza odpowiedniej informacji,</w:t>
      </w:r>
    </w:p>
    <w:p w14:paraId="668C7BA7" w14:textId="76F7EA41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dostępu do dokumentacji medycznej </w:t>
      </w:r>
    </w:p>
    <w:p w14:paraId="3670ABC2" w14:textId="77777777" w:rsidR="00FC7899" w:rsidRPr="00400463" w:rsidRDefault="00FC7899" w:rsidP="00FC7899">
      <w:pPr>
        <w:numPr>
          <w:ilvl w:val="1"/>
          <w:numId w:val="19"/>
        </w:numPr>
        <w:spacing w:after="37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ochrony danych zawartych w dokumentacji medycznej oraz innych związanych z udzielaniem świadczeń zdrowotnych,</w:t>
      </w:r>
    </w:p>
    <w:p w14:paraId="1B79EF25" w14:textId="19FBDA25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 xml:space="preserve">zachowania w tajemnicy informacji dotyczących udzielonych pacjentowi świadczeń uzyskanych przez personel medyczny w związku </w:t>
      </w:r>
      <w:r w:rsidR="00240F4E">
        <w:rPr>
          <w:rFonts w:ascii="Times New Roman" w:hAnsi="Times New Roman" w:cs="Times New Roman"/>
          <w:sz w:val="24"/>
          <w:szCs w:val="24"/>
        </w:rPr>
        <w:br/>
      </w:r>
      <w:r w:rsidRPr="00400463">
        <w:rPr>
          <w:rFonts w:ascii="Times New Roman" w:hAnsi="Times New Roman" w:cs="Times New Roman"/>
          <w:sz w:val="24"/>
          <w:szCs w:val="24"/>
        </w:rPr>
        <w:lastRenderedPageBreak/>
        <w:t xml:space="preserve">z wykonywaniem zawodu z uwzględnieniem wyjątków przewidzianych </w:t>
      </w:r>
      <w:r w:rsidR="00240F4E">
        <w:rPr>
          <w:rFonts w:ascii="Times New Roman" w:hAnsi="Times New Roman" w:cs="Times New Roman"/>
          <w:sz w:val="24"/>
          <w:szCs w:val="24"/>
        </w:rPr>
        <w:br/>
      </w:r>
      <w:r w:rsidRPr="00400463">
        <w:rPr>
          <w:rFonts w:ascii="Times New Roman" w:hAnsi="Times New Roman" w:cs="Times New Roman"/>
          <w:sz w:val="24"/>
          <w:szCs w:val="24"/>
        </w:rPr>
        <w:t>w przepisach prawa,</w:t>
      </w:r>
    </w:p>
    <w:p w14:paraId="2FD824BA" w14:textId="77777777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złożenia skargi na lekarza do rzecznika odpowiedzialności zawodowej przy właściwej izbie lekarskiej w przypadku podejrzenia postępowania sprzecznego z zasadami etyki i deontologii zawodowej oraz za naruszenie przepisów o wykonywaniu zawodu lekarza,</w:t>
      </w:r>
    </w:p>
    <w:p w14:paraId="1205B596" w14:textId="77777777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złożenia skargi na pielęgniarkę i położną do rzecznika odpowiedzialności zawodowej przy właściwej izbie pielęgniarek i położnych w przypadku podejrzenia postępowania sprzecznego z zasadami etyki zawodowej oraz za zawinione naruszenie przepisów dotyczących wykonywania zawodu pielęgniarki i położnej,</w:t>
      </w:r>
    </w:p>
    <w:p w14:paraId="17E8D016" w14:textId="2E5096D9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57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złożenia skargi na temat działalności Przychodni do: Dyrektora, Ministra Zdrowia,</w:t>
      </w:r>
      <w:r w:rsidR="00D507A9" w:rsidRPr="00400463">
        <w:rPr>
          <w:rFonts w:ascii="Times New Roman" w:hAnsi="Times New Roman" w:cs="Times New Roman"/>
          <w:sz w:val="24"/>
          <w:szCs w:val="24"/>
        </w:rPr>
        <w:t xml:space="preserve"> </w:t>
      </w:r>
      <w:r w:rsidRPr="00400463">
        <w:rPr>
          <w:rFonts w:ascii="Times New Roman" w:hAnsi="Times New Roman" w:cs="Times New Roman"/>
          <w:sz w:val="24"/>
          <w:szCs w:val="24"/>
        </w:rPr>
        <w:t>Rzecznika Praw Pacjenta, Rzecznika Praw Obywatelskich,</w:t>
      </w:r>
    </w:p>
    <w:p w14:paraId="5983A62C" w14:textId="6DEC7808" w:rsidR="00FC7899" w:rsidRPr="00400463" w:rsidRDefault="00FC7899" w:rsidP="00FC7899">
      <w:pPr>
        <w:numPr>
          <w:ilvl w:val="1"/>
          <w:numId w:val="19"/>
        </w:numPr>
        <w:spacing w:after="14" w:line="247" w:lineRule="auto"/>
        <w:ind w:left="1446"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złożenia skargi / zażalenia - na każdym etapie udzielania świadczenia zdrowotnego</w:t>
      </w:r>
      <w:r w:rsidR="000F0199" w:rsidRPr="0040046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400463">
        <w:rPr>
          <w:rFonts w:ascii="Times New Roman" w:hAnsi="Times New Roman" w:cs="Times New Roman"/>
          <w:sz w:val="24"/>
          <w:szCs w:val="24"/>
        </w:rPr>
        <w:t xml:space="preserve">na zachowanie lub czynności personelu Przychodni lub na temat działalności Przychodni do Dyrektora. Skarga / zażalenie może być zgłoszone pisemnie lub ustnie. Informacja o godzinach przyjęć skarg </w:t>
      </w:r>
      <w:r w:rsidR="00240F4E">
        <w:rPr>
          <w:rFonts w:ascii="Times New Roman" w:hAnsi="Times New Roman" w:cs="Times New Roman"/>
          <w:sz w:val="24"/>
          <w:szCs w:val="24"/>
        </w:rPr>
        <w:br/>
      </w:r>
      <w:r w:rsidRPr="00400463">
        <w:rPr>
          <w:rFonts w:ascii="Times New Roman" w:hAnsi="Times New Roman" w:cs="Times New Roman"/>
          <w:sz w:val="24"/>
          <w:szCs w:val="24"/>
        </w:rPr>
        <w:t xml:space="preserve">i zażaleń znajduje się w tablicy informacyjnej. Skargi w formie pisemnej mogą zostać przekazane również w godzinach pracy rejestracji, za pośrednictwem poczty tradycyjnej na adres siedziby lub poczty elektronicznej na adres e-mail: </w:t>
      </w:r>
      <w:hyperlink r:id="rId9" w:history="1">
        <w:r w:rsidR="003742E3" w:rsidRPr="00400463">
          <w:rPr>
            <w:b/>
            <w:bCs/>
            <w:color w:val="000000" w:themeColor="text1"/>
            <w:sz w:val="24"/>
            <w:szCs w:val="24"/>
          </w:rPr>
          <w:t>rejestracja@novamedica.net</w:t>
        </w:r>
      </w:hyperlink>
    </w:p>
    <w:p w14:paraId="2A8AC6BD" w14:textId="4E0F2A90" w:rsidR="00FC7899" w:rsidRPr="00400463" w:rsidRDefault="00FC7899" w:rsidP="00D507A9">
      <w:pPr>
        <w:pStyle w:val="Akapitzlist"/>
        <w:numPr>
          <w:ilvl w:val="0"/>
          <w:numId w:val="15"/>
        </w:numPr>
        <w:spacing w:after="14" w:line="247" w:lineRule="auto"/>
        <w:ind w:right="503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Szczegółowy zakres praw Pacjenta określa Karta Praw Pacjenta, udostępniona na tablicy informacyjnej Przychodni.</w:t>
      </w:r>
    </w:p>
    <w:p w14:paraId="28F6FF60" w14:textId="77777777" w:rsidR="00FC7899" w:rsidRPr="00400463" w:rsidRDefault="00FC7899" w:rsidP="00D507A9">
      <w:pPr>
        <w:numPr>
          <w:ilvl w:val="0"/>
          <w:numId w:val="15"/>
        </w:numPr>
        <w:spacing w:after="14" w:line="247" w:lineRule="auto"/>
        <w:ind w:right="503" w:hanging="367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W przypadku pacjentów, którzy nie ukończyli 16 lat:</w:t>
      </w:r>
    </w:p>
    <w:p w14:paraId="26AFE0FD" w14:textId="77777777" w:rsidR="00FC7899" w:rsidRPr="00400463" w:rsidRDefault="00FC7899" w:rsidP="00FC7899">
      <w:pPr>
        <w:numPr>
          <w:ilvl w:val="2"/>
          <w:numId w:val="20"/>
        </w:numPr>
        <w:spacing w:after="14" w:line="247" w:lineRule="auto"/>
        <w:ind w:right="503" w:hanging="353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informacje udzielane są osobie bliskiej takiego pacjenta (pacjentowi udziela się informacji w zakresie i formie potrzebnej do prawidłowego przebiegu procesu diagnostycznego lub terapeutycznego i wysłuchuje się jego zdania),</w:t>
      </w:r>
    </w:p>
    <w:p w14:paraId="44571EF4" w14:textId="77777777" w:rsidR="00FC7899" w:rsidRPr="00400463" w:rsidRDefault="00FC7899" w:rsidP="00FC7899">
      <w:pPr>
        <w:numPr>
          <w:ilvl w:val="2"/>
          <w:numId w:val="20"/>
        </w:numPr>
        <w:spacing w:after="14" w:line="247" w:lineRule="auto"/>
        <w:ind w:right="503" w:hanging="353"/>
        <w:jc w:val="both"/>
        <w:rPr>
          <w:rFonts w:ascii="Times New Roman" w:hAnsi="Times New Roman" w:cs="Times New Roman"/>
          <w:sz w:val="24"/>
          <w:szCs w:val="24"/>
        </w:rPr>
      </w:pPr>
      <w:r w:rsidRPr="00400463">
        <w:rPr>
          <w:rFonts w:ascii="Times New Roman" w:hAnsi="Times New Roman" w:cs="Times New Roman"/>
          <w:sz w:val="24"/>
          <w:szCs w:val="24"/>
        </w:rPr>
        <w:t>zgodę na przeprowadzenie badania lub udzielenie innego świadczenia zdrowotnego wyraża jego przedstawiciel ustawowy (zgodę na przeprowadzenie badania może wyrazić także opiekun faktyczny).</w:t>
      </w:r>
    </w:p>
    <w:p w14:paraId="0948C649" w14:textId="23C5CCC2" w:rsidR="00883FDF" w:rsidRPr="00400463" w:rsidRDefault="00883FDF" w:rsidP="00D507A9">
      <w:pPr>
        <w:pStyle w:val="Default"/>
        <w:rPr>
          <w:b/>
          <w:bCs/>
        </w:rPr>
      </w:pPr>
    </w:p>
    <w:p w14:paraId="7438E98F" w14:textId="31C25912" w:rsidR="00321DA2" w:rsidRPr="00400463" w:rsidRDefault="00883FDF" w:rsidP="00321DA2">
      <w:pPr>
        <w:pStyle w:val="Default"/>
        <w:jc w:val="center"/>
        <w:rPr>
          <w:b/>
          <w:bCs/>
        </w:rPr>
      </w:pPr>
      <w:r w:rsidRPr="00400463">
        <w:rPr>
          <w:b/>
          <w:bCs/>
        </w:rPr>
        <w:t>XI</w:t>
      </w:r>
      <w:r w:rsidR="00F2195B" w:rsidRPr="00400463">
        <w:rPr>
          <w:b/>
          <w:bCs/>
        </w:rPr>
        <w:t>I</w:t>
      </w:r>
      <w:r w:rsidR="00321DA2" w:rsidRPr="00400463">
        <w:rPr>
          <w:b/>
          <w:bCs/>
        </w:rPr>
        <w:br/>
        <w:t>POSTANOWIENIA KOŃCOWE</w:t>
      </w:r>
    </w:p>
    <w:p w14:paraId="5A46CF6C" w14:textId="77777777" w:rsidR="00321DA2" w:rsidRPr="00400463" w:rsidRDefault="00321DA2" w:rsidP="009B17D5">
      <w:pPr>
        <w:pStyle w:val="Default"/>
      </w:pPr>
    </w:p>
    <w:p w14:paraId="34EEABDC" w14:textId="199C6A82" w:rsidR="00321DA2" w:rsidRPr="00400463" w:rsidRDefault="00321DA2" w:rsidP="00DC17C0">
      <w:pPr>
        <w:pStyle w:val="Default"/>
        <w:numPr>
          <w:ilvl w:val="0"/>
          <w:numId w:val="14"/>
        </w:numPr>
        <w:jc w:val="both"/>
      </w:pPr>
      <w:r w:rsidRPr="00400463">
        <w:t xml:space="preserve">Treść regulaminu ustala </w:t>
      </w:r>
      <w:r w:rsidR="00C3256B" w:rsidRPr="00400463">
        <w:t>Dyrektor</w:t>
      </w:r>
      <w:r w:rsidRPr="00400463">
        <w:t>. Zmiany i uzupełnienia do regulaminu wprowadzane będą na bieżąco w miarę zachodzenia zmian w strukturze</w:t>
      </w:r>
      <w:r w:rsidR="00DC17C0" w:rsidRPr="00400463">
        <w:t xml:space="preserve"> </w:t>
      </w:r>
      <w:r w:rsidRPr="00400463">
        <w:t>organizacyjnej Przychodni oraz zmian zachodzących w wyniku obowiązywania nowych przepisów prawa.</w:t>
      </w:r>
    </w:p>
    <w:p w14:paraId="2A720BBC" w14:textId="764D0012" w:rsidR="00321DA2" w:rsidRPr="00400463" w:rsidRDefault="00321DA2" w:rsidP="00DC17C0">
      <w:pPr>
        <w:pStyle w:val="Default"/>
        <w:numPr>
          <w:ilvl w:val="0"/>
          <w:numId w:val="14"/>
        </w:numPr>
        <w:jc w:val="both"/>
      </w:pPr>
      <w:r w:rsidRPr="00400463">
        <w:t xml:space="preserve">Regulamin podaje się do wiadomości osób zatrudnionych, pacjentów i innych osób </w:t>
      </w:r>
      <w:r w:rsidR="00240F4E">
        <w:br/>
      </w:r>
      <w:r w:rsidRPr="00400463">
        <w:t xml:space="preserve">w sposób przyjęty w Przychodni. </w:t>
      </w:r>
    </w:p>
    <w:p w14:paraId="4FE3A8D5" w14:textId="27CFD339" w:rsidR="00710967" w:rsidRPr="00400463" w:rsidRDefault="00710967" w:rsidP="00DC17C0">
      <w:pPr>
        <w:pStyle w:val="Default"/>
        <w:numPr>
          <w:ilvl w:val="0"/>
          <w:numId w:val="14"/>
        </w:numPr>
        <w:jc w:val="both"/>
      </w:pPr>
      <w:r w:rsidRPr="00400463">
        <w:t xml:space="preserve">Regulamin wchodzi w życie z dniem zatwierdzenia przez </w:t>
      </w:r>
      <w:r w:rsidR="00C3256B" w:rsidRPr="00400463">
        <w:t>Dyrektora.</w:t>
      </w:r>
    </w:p>
    <w:sectPr w:rsidR="00710967" w:rsidRPr="00400463" w:rsidSect="00C33336">
      <w:headerReference w:type="default" r:id="rId10"/>
      <w:footerReference w:type="default" r:id="rId11"/>
      <w:pgSz w:w="11906" w:h="16838"/>
      <w:pgMar w:top="1417" w:right="1417" w:bottom="1417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8CAF" w14:textId="77777777" w:rsidR="008F4B5B" w:rsidRDefault="008F4B5B" w:rsidP="00710967">
      <w:pPr>
        <w:spacing w:after="0" w:line="240" w:lineRule="auto"/>
      </w:pPr>
      <w:r>
        <w:separator/>
      </w:r>
    </w:p>
  </w:endnote>
  <w:endnote w:type="continuationSeparator" w:id="0">
    <w:p w14:paraId="5A40589F" w14:textId="77777777" w:rsidR="008F4B5B" w:rsidRDefault="008F4B5B" w:rsidP="0071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C06" w14:textId="7AC685EE" w:rsidR="00B65B35" w:rsidRPr="00B65B35" w:rsidRDefault="00F5606B" w:rsidP="00B65B35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>
      <w:rPr>
        <w:rFonts w:eastAsia="Times New Roman" w:cstheme="minorHAnsi"/>
        <w:b/>
        <w:bCs/>
        <w:sz w:val="18"/>
        <w:szCs w:val="18"/>
        <w:lang w:eastAsia="pl-PL"/>
      </w:rPr>
      <w:t>NOVAMEDICA</w:t>
    </w:r>
    <w:r w:rsidR="00B65B35" w:rsidRPr="00B65B35">
      <w:rPr>
        <w:rFonts w:eastAsia="Times New Roman" w:cstheme="minorHAnsi"/>
        <w:b/>
        <w:bCs/>
        <w:sz w:val="18"/>
        <w:szCs w:val="18"/>
        <w:lang w:eastAsia="pl-PL"/>
      </w:rPr>
      <w:t xml:space="preserve"> Sp. z o.o.</w:t>
    </w:r>
    <w:r w:rsidR="00B65B35" w:rsidRPr="00B65B35">
      <w:rPr>
        <w:rFonts w:eastAsia="Times New Roman" w:cstheme="minorHAnsi"/>
        <w:sz w:val="18"/>
        <w:szCs w:val="18"/>
        <w:lang w:eastAsia="pl-PL"/>
      </w:rPr>
      <w:t xml:space="preserve"> </w:t>
    </w:r>
  </w:p>
  <w:p w14:paraId="04731F5C" w14:textId="790CA4D4" w:rsidR="00B65B35" w:rsidRPr="00B65B35" w:rsidRDefault="00B65B35" w:rsidP="00B65B35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 w:rsidRPr="00B65B35">
      <w:rPr>
        <w:rFonts w:eastAsia="Times New Roman" w:cstheme="minorHAnsi"/>
        <w:sz w:val="18"/>
        <w:szCs w:val="18"/>
        <w:lang w:eastAsia="pl-PL"/>
      </w:rPr>
      <w:t>ul. Wita Stwosza nr 48</w:t>
    </w:r>
    <w:r w:rsidR="00C33336">
      <w:rPr>
        <w:rFonts w:eastAsia="Times New Roman" w:cstheme="minorHAnsi"/>
        <w:sz w:val="18"/>
        <w:szCs w:val="18"/>
        <w:lang w:eastAsia="pl-PL"/>
      </w:rPr>
      <w:t>/</w:t>
    </w:r>
    <w:r w:rsidRPr="00B65B35">
      <w:rPr>
        <w:rFonts w:eastAsia="Times New Roman" w:cstheme="minorHAnsi"/>
        <w:sz w:val="18"/>
        <w:szCs w:val="18"/>
        <w:lang w:eastAsia="pl-PL"/>
      </w:rPr>
      <w:t>110</w:t>
    </w:r>
    <w:r w:rsidR="00C33336">
      <w:rPr>
        <w:rFonts w:eastAsia="Times New Roman" w:cstheme="minorHAnsi"/>
        <w:sz w:val="18"/>
        <w:szCs w:val="18"/>
        <w:lang w:eastAsia="pl-PL"/>
      </w:rPr>
      <w:t xml:space="preserve">; </w:t>
    </w:r>
    <w:r w:rsidRPr="00B65B35">
      <w:rPr>
        <w:rFonts w:eastAsia="Times New Roman" w:cstheme="minorHAnsi"/>
        <w:sz w:val="18"/>
        <w:szCs w:val="18"/>
        <w:lang w:eastAsia="pl-PL"/>
      </w:rPr>
      <w:t xml:space="preserve">02-661 Warszawa </w:t>
    </w:r>
  </w:p>
  <w:p w14:paraId="612156C1" w14:textId="4A7D660A" w:rsidR="00B65B35" w:rsidRDefault="00B65B35" w:rsidP="00B65B35">
    <w:pPr>
      <w:spacing w:after="0" w:line="240" w:lineRule="auto"/>
      <w:rPr>
        <w:sz w:val="18"/>
        <w:szCs w:val="18"/>
      </w:rPr>
    </w:pPr>
    <w:r w:rsidRPr="00C33336">
      <w:rPr>
        <w:rFonts w:eastAsia="Times New Roman" w:cstheme="minorHAnsi"/>
        <w:sz w:val="18"/>
        <w:szCs w:val="18"/>
        <w:lang w:eastAsia="pl-PL"/>
      </w:rPr>
      <w:t>NIP</w:t>
    </w:r>
    <w:r w:rsidR="00F5606B" w:rsidRPr="00C33336">
      <w:rPr>
        <w:rFonts w:eastAsia="Times New Roman" w:cstheme="minorHAnsi"/>
        <w:sz w:val="18"/>
        <w:szCs w:val="18"/>
        <w:lang w:eastAsia="pl-PL"/>
      </w:rPr>
      <w:t xml:space="preserve">: </w:t>
    </w:r>
    <w:r w:rsidR="00F5606B" w:rsidRPr="00C33336">
      <w:rPr>
        <w:sz w:val="18"/>
        <w:szCs w:val="18"/>
      </w:rPr>
      <w:t>7123447512</w:t>
    </w:r>
    <w:r w:rsidRPr="00C33336">
      <w:rPr>
        <w:rFonts w:eastAsia="Times New Roman" w:cstheme="minorHAnsi"/>
        <w:sz w:val="18"/>
        <w:szCs w:val="18"/>
        <w:lang w:eastAsia="pl-PL"/>
      </w:rPr>
      <w:t xml:space="preserve">, REGON: </w:t>
    </w:r>
    <w:r w:rsidR="00F5606B" w:rsidRPr="00C33336">
      <w:rPr>
        <w:sz w:val="18"/>
        <w:szCs w:val="18"/>
      </w:rPr>
      <w:t>524094892</w:t>
    </w:r>
    <w:r w:rsidR="00C33336" w:rsidRPr="00C33336">
      <w:rPr>
        <w:rFonts w:eastAsia="Times New Roman" w:cstheme="minorHAnsi"/>
        <w:sz w:val="18"/>
        <w:szCs w:val="18"/>
        <w:lang w:eastAsia="pl-PL"/>
      </w:rPr>
      <w:t xml:space="preserve">, </w:t>
    </w:r>
    <w:r w:rsidRPr="00C33336">
      <w:rPr>
        <w:rFonts w:eastAsia="Times New Roman" w:cstheme="minorHAnsi"/>
        <w:sz w:val="18"/>
        <w:szCs w:val="18"/>
        <w:lang w:eastAsia="pl-PL"/>
      </w:rPr>
      <w:t xml:space="preserve">KRS: </w:t>
    </w:r>
    <w:r w:rsidR="00F5606B" w:rsidRPr="00C33336">
      <w:rPr>
        <w:sz w:val="18"/>
        <w:szCs w:val="18"/>
      </w:rPr>
      <w:t>0001011801</w:t>
    </w:r>
  </w:p>
  <w:p w14:paraId="2D35A2F0" w14:textId="0CCF7604" w:rsidR="00C33336" w:rsidRPr="00C33336" w:rsidRDefault="00C33336" w:rsidP="00B65B35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>
      <w:rPr>
        <w:sz w:val="18"/>
        <w:szCs w:val="18"/>
      </w:rPr>
      <w:t xml:space="preserve">Numer księgi rejestrowej: </w:t>
    </w:r>
    <w:r w:rsidRPr="00C33336">
      <w:rPr>
        <w:sz w:val="18"/>
        <w:szCs w:val="18"/>
      </w:rPr>
      <w:t>000000275367</w:t>
    </w:r>
  </w:p>
  <w:sdt>
    <w:sdtPr>
      <w:id w:val="-1421397485"/>
      <w:docPartObj>
        <w:docPartGallery w:val="Page Numbers (Bottom of Page)"/>
        <w:docPartUnique/>
      </w:docPartObj>
    </w:sdtPr>
    <w:sdtContent>
      <w:p w14:paraId="75CE8C55" w14:textId="2FC1002B" w:rsidR="00710967" w:rsidRDefault="007109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9DD7" w14:textId="77777777" w:rsidR="008F4B5B" w:rsidRDefault="008F4B5B" w:rsidP="00710967">
      <w:pPr>
        <w:spacing w:after="0" w:line="240" w:lineRule="auto"/>
      </w:pPr>
      <w:r>
        <w:separator/>
      </w:r>
    </w:p>
  </w:footnote>
  <w:footnote w:type="continuationSeparator" w:id="0">
    <w:p w14:paraId="307E36C6" w14:textId="77777777" w:rsidR="008F4B5B" w:rsidRDefault="008F4B5B" w:rsidP="0071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536"/>
      <w:gridCol w:w="4536"/>
    </w:tblGrid>
    <w:tr w:rsidR="00710967" w14:paraId="2C1E2167" w14:textId="77777777" w:rsidTr="000E45AC">
      <w:tc>
        <w:tcPr>
          <w:tcW w:w="2500" w:type="pct"/>
          <w:vAlign w:val="bottom"/>
        </w:tcPr>
        <w:p w14:paraId="302162E4" w14:textId="5BCCEDFC" w:rsidR="00710967" w:rsidRPr="00710967" w:rsidRDefault="00710967" w:rsidP="00710967">
          <w:pPr>
            <w:rPr>
              <w:rFonts w:ascii="Times New Roman" w:hAnsi="Times New Roman" w:cs="Times New Roman"/>
            </w:rPr>
          </w:pPr>
          <w:r w:rsidRPr="00710967">
            <w:rPr>
              <w:rFonts w:ascii="Times New Roman" w:hAnsi="Times New Roman" w:cs="Times New Roman"/>
            </w:rPr>
            <w:t>REGULAMIN ORGANIZACYJNY</w:t>
          </w:r>
        </w:p>
        <w:p w14:paraId="0BDB7FA6" w14:textId="13077C23" w:rsidR="0054499B" w:rsidRPr="0054499B" w:rsidRDefault="0054499B" w:rsidP="00710967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500" w:type="pct"/>
          <w:vAlign w:val="bottom"/>
        </w:tcPr>
        <w:p w14:paraId="7EBCCD55" w14:textId="6CF4CC6A" w:rsidR="00710967" w:rsidRDefault="00000000" w:rsidP="00710967">
          <w:pPr>
            <w:pStyle w:val="nagwek0"/>
          </w:pPr>
          <w:sdt>
            <w:sdtPr>
              <w:rPr>
                <w:noProof/>
              </w:rPr>
              <w:alias w:val="Kliknij ikonę, aby zastąpić obraz"/>
              <w:tag w:val="Kliknij ikonę, aby zastąpić obraz"/>
              <w:id w:val="-423115271"/>
              <w:picture/>
            </w:sdtPr>
            <w:sdtContent/>
          </w:sdt>
          <w:r w:rsidR="00F5606B">
            <w:rPr>
              <w:noProof/>
            </w:rPr>
            <mc:AlternateContent>
              <mc:Choice Requires="wps">
                <w:drawing>
                  <wp:inline distT="0" distB="0" distL="0" distR="0" wp14:anchorId="4270DE46" wp14:editId="7873C67D">
                    <wp:extent cx="304800" cy="304800"/>
                    <wp:effectExtent l="0" t="0" r="0" b="0"/>
                    <wp:docPr id="720798295" name="AutoShap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EF7D01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  <w:r w:rsidR="00F5606B">
            <w:rPr>
              <w:noProof/>
            </w:rPr>
            <mc:AlternateContent>
              <mc:Choice Requires="wps">
                <w:drawing>
                  <wp:inline distT="0" distB="0" distL="0" distR="0" wp14:anchorId="0C1D8EB8" wp14:editId="64F8D43A">
                    <wp:extent cx="304800" cy="304800"/>
                    <wp:effectExtent l="0" t="0" r="0" b="0"/>
                    <wp:docPr id="1807454792" name="AutoShap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6B7E01E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<o:lock v:ext="edit" aspectratio="t"/>
                    <w10:anchorlock/>
                  </v:rect>
                </w:pict>
              </mc:Fallback>
            </mc:AlternateContent>
          </w:r>
        </w:p>
      </w:tc>
    </w:tr>
  </w:tbl>
  <w:p w14:paraId="48C5C695" w14:textId="0652FF8A" w:rsidR="00710967" w:rsidRDefault="00C3333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378C6C" wp14:editId="4EB426DE">
          <wp:simplePos x="0" y="0"/>
          <wp:positionH relativeFrom="column">
            <wp:posOffset>5449570</wp:posOffset>
          </wp:positionH>
          <wp:positionV relativeFrom="paragraph">
            <wp:posOffset>-932815</wp:posOffset>
          </wp:positionV>
          <wp:extent cx="1186180" cy="899160"/>
          <wp:effectExtent l="0" t="0" r="0" b="0"/>
          <wp:wrapNone/>
          <wp:docPr id="566501046" name="Obraz 1" descr="Obraz zawierający logo, Grafika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98711" name="Obraz 1" descr="Obraz zawierający logo, Grafika, Czcion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3BC2CA22"/>
    <w:name w:val="WW8Num7"/>
    <w:lvl w:ilvl="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ascii="Tahoma" w:hAnsi="Tahoma" w:cs="Tahoma" w:hint="default"/>
      </w:rPr>
    </w:lvl>
  </w:abstractNum>
  <w:abstractNum w:abstractNumId="1" w15:restartNumberingAfterBreak="0">
    <w:nsid w:val="05AC36B4"/>
    <w:multiLevelType w:val="hybridMultilevel"/>
    <w:tmpl w:val="9C80782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B5112C"/>
    <w:multiLevelType w:val="hybridMultilevel"/>
    <w:tmpl w:val="ED880C62"/>
    <w:lvl w:ilvl="0" w:tplc="5E623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027D"/>
    <w:multiLevelType w:val="hybridMultilevel"/>
    <w:tmpl w:val="690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7E37"/>
    <w:multiLevelType w:val="hybridMultilevel"/>
    <w:tmpl w:val="4618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D16"/>
    <w:multiLevelType w:val="hybridMultilevel"/>
    <w:tmpl w:val="4BCC43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164343"/>
    <w:multiLevelType w:val="hybridMultilevel"/>
    <w:tmpl w:val="5FD272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04B62"/>
    <w:multiLevelType w:val="hybridMultilevel"/>
    <w:tmpl w:val="83109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C0946"/>
    <w:multiLevelType w:val="hybridMultilevel"/>
    <w:tmpl w:val="ED405292"/>
    <w:lvl w:ilvl="0" w:tplc="A3A6ABD6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AA62F6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0EF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BC47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271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2C7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C09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B1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445110"/>
    <w:multiLevelType w:val="hybridMultilevel"/>
    <w:tmpl w:val="3240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5D96"/>
    <w:multiLevelType w:val="hybridMultilevel"/>
    <w:tmpl w:val="FDB235C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E062666"/>
    <w:multiLevelType w:val="hybridMultilevel"/>
    <w:tmpl w:val="9A1CB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75087"/>
    <w:multiLevelType w:val="hybridMultilevel"/>
    <w:tmpl w:val="1CB25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1DC8"/>
    <w:multiLevelType w:val="hybridMultilevel"/>
    <w:tmpl w:val="68702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A4B13"/>
    <w:multiLevelType w:val="hybridMultilevel"/>
    <w:tmpl w:val="2F38F2B4"/>
    <w:lvl w:ilvl="0" w:tplc="220C8A2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971D0"/>
    <w:multiLevelType w:val="hybridMultilevel"/>
    <w:tmpl w:val="0CF68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10E3F"/>
    <w:multiLevelType w:val="hybridMultilevel"/>
    <w:tmpl w:val="DA708864"/>
    <w:lvl w:ilvl="0" w:tplc="0854E8D4">
      <w:start w:val="1"/>
      <w:numFmt w:val="decimal"/>
      <w:lvlText w:val="%1."/>
      <w:lvlJc w:val="left"/>
      <w:pPr>
        <w:ind w:left="73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8F9C4">
      <w:start w:val="1"/>
      <w:numFmt w:val="decimal"/>
      <w:lvlText w:val="%2)"/>
      <w:lvlJc w:val="left"/>
      <w:pPr>
        <w:ind w:left="144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87860">
      <w:start w:val="1"/>
      <w:numFmt w:val="lowerRoman"/>
      <w:lvlText w:val="%3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ACCE6">
      <w:start w:val="1"/>
      <w:numFmt w:val="decimal"/>
      <w:lvlText w:val="%4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ABAE8">
      <w:start w:val="1"/>
      <w:numFmt w:val="lowerLetter"/>
      <w:lvlText w:val="%5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40DC8">
      <w:start w:val="1"/>
      <w:numFmt w:val="lowerRoman"/>
      <w:lvlText w:val="%6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6B1AE">
      <w:start w:val="1"/>
      <w:numFmt w:val="decimal"/>
      <w:lvlText w:val="%7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9F16">
      <w:start w:val="1"/>
      <w:numFmt w:val="lowerLetter"/>
      <w:lvlText w:val="%8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94D508">
      <w:start w:val="1"/>
      <w:numFmt w:val="lowerRoman"/>
      <w:lvlText w:val="%9"/>
      <w:lvlJc w:val="left"/>
      <w:pPr>
        <w:ind w:left="6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251A19"/>
    <w:multiLevelType w:val="hybridMultilevel"/>
    <w:tmpl w:val="C3B6C0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A62E06"/>
    <w:multiLevelType w:val="hybridMultilevel"/>
    <w:tmpl w:val="C4B02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B5ED8"/>
    <w:multiLevelType w:val="hybridMultilevel"/>
    <w:tmpl w:val="AA6E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8467C"/>
    <w:multiLevelType w:val="hybridMultilevel"/>
    <w:tmpl w:val="E3A85AC4"/>
    <w:lvl w:ilvl="0" w:tplc="AA5AD9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82D3A">
      <w:start w:val="1"/>
      <w:numFmt w:val="lowerLetter"/>
      <w:lvlText w:val="%2"/>
      <w:lvlJc w:val="left"/>
      <w:pPr>
        <w:ind w:left="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06A9A">
      <w:start w:val="1"/>
      <w:numFmt w:val="decimal"/>
      <w:lvlRestart w:val="0"/>
      <w:lvlText w:val="%3)"/>
      <w:lvlJc w:val="left"/>
      <w:pPr>
        <w:ind w:left="143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6F5CC">
      <w:start w:val="1"/>
      <w:numFmt w:val="decimal"/>
      <w:lvlText w:val="%4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309FA6">
      <w:start w:val="1"/>
      <w:numFmt w:val="lowerLetter"/>
      <w:lvlText w:val="%5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8712A">
      <w:start w:val="1"/>
      <w:numFmt w:val="lowerRoman"/>
      <w:lvlText w:val="%6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C3370">
      <w:start w:val="1"/>
      <w:numFmt w:val="decimal"/>
      <w:lvlText w:val="%7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ED1F4">
      <w:start w:val="1"/>
      <w:numFmt w:val="lowerLetter"/>
      <w:lvlText w:val="%8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2E5EA">
      <w:start w:val="1"/>
      <w:numFmt w:val="lowerRoman"/>
      <w:lvlText w:val="%9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F22581"/>
    <w:multiLevelType w:val="hybridMultilevel"/>
    <w:tmpl w:val="310E6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518C6"/>
    <w:multiLevelType w:val="hybridMultilevel"/>
    <w:tmpl w:val="29BEA10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21703E"/>
    <w:multiLevelType w:val="hybridMultilevel"/>
    <w:tmpl w:val="40160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4752">
    <w:abstractNumId w:val="11"/>
  </w:num>
  <w:num w:numId="2" w16cid:durableId="360133586">
    <w:abstractNumId w:val="9"/>
  </w:num>
  <w:num w:numId="3" w16cid:durableId="931010241">
    <w:abstractNumId w:val="3"/>
  </w:num>
  <w:num w:numId="4" w16cid:durableId="2129809197">
    <w:abstractNumId w:val="4"/>
  </w:num>
  <w:num w:numId="5" w16cid:durableId="692460811">
    <w:abstractNumId w:val="5"/>
  </w:num>
  <w:num w:numId="6" w16cid:durableId="384913370">
    <w:abstractNumId w:val="18"/>
  </w:num>
  <w:num w:numId="7" w16cid:durableId="1019357948">
    <w:abstractNumId w:val="15"/>
  </w:num>
  <w:num w:numId="8" w16cid:durableId="1600680919">
    <w:abstractNumId w:val="12"/>
  </w:num>
  <w:num w:numId="9" w16cid:durableId="1580603203">
    <w:abstractNumId w:val="7"/>
  </w:num>
  <w:num w:numId="10" w16cid:durableId="1025207196">
    <w:abstractNumId w:val="22"/>
  </w:num>
  <w:num w:numId="11" w16cid:durableId="1527715661">
    <w:abstractNumId w:val="0"/>
  </w:num>
  <w:num w:numId="12" w16cid:durableId="493649471">
    <w:abstractNumId w:val="2"/>
  </w:num>
  <w:num w:numId="13" w16cid:durableId="1004818024">
    <w:abstractNumId w:val="13"/>
  </w:num>
  <w:num w:numId="14" w16cid:durableId="176117636">
    <w:abstractNumId w:val="23"/>
  </w:num>
  <w:num w:numId="15" w16cid:durableId="1770856133">
    <w:abstractNumId w:val="21"/>
  </w:num>
  <w:num w:numId="16" w16cid:durableId="1073503987">
    <w:abstractNumId w:val="17"/>
  </w:num>
  <w:num w:numId="17" w16cid:durableId="1435437241">
    <w:abstractNumId w:val="19"/>
  </w:num>
  <w:num w:numId="18" w16cid:durableId="1190291167">
    <w:abstractNumId w:val="10"/>
  </w:num>
  <w:num w:numId="19" w16cid:durableId="506212417">
    <w:abstractNumId w:val="8"/>
  </w:num>
  <w:num w:numId="20" w16cid:durableId="1808477291">
    <w:abstractNumId w:val="20"/>
  </w:num>
  <w:num w:numId="21" w16cid:durableId="2008441915">
    <w:abstractNumId w:val="1"/>
  </w:num>
  <w:num w:numId="22" w16cid:durableId="585265724">
    <w:abstractNumId w:val="16"/>
  </w:num>
  <w:num w:numId="23" w16cid:durableId="320743861">
    <w:abstractNumId w:val="6"/>
  </w:num>
  <w:num w:numId="24" w16cid:durableId="1586720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20"/>
    <w:rsid w:val="00031661"/>
    <w:rsid w:val="00040DBB"/>
    <w:rsid w:val="00075497"/>
    <w:rsid w:val="0008768C"/>
    <w:rsid w:val="000A129A"/>
    <w:rsid w:val="000B2923"/>
    <w:rsid w:val="000C07CF"/>
    <w:rsid w:val="000C5F42"/>
    <w:rsid w:val="000D66ED"/>
    <w:rsid w:val="000F0199"/>
    <w:rsid w:val="00115635"/>
    <w:rsid w:val="00122210"/>
    <w:rsid w:val="001364A9"/>
    <w:rsid w:val="00190522"/>
    <w:rsid w:val="001A04BE"/>
    <w:rsid w:val="001C7039"/>
    <w:rsid w:val="001D30E9"/>
    <w:rsid w:val="001E16E2"/>
    <w:rsid w:val="001F5889"/>
    <w:rsid w:val="00240F4E"/>
    <w:rsid w:val="002465AD"/>
    <w:rsid w:val="002761E8"/>
    <w:rsid w:val="002A72FF"/>
    <w:rsid w:val="002F643C"/>
    <w:rsid w:val="00315A81"/>
    <w:rsid w:val="00321DA2"/>
    <w:rsid w:val="00330877"/>
    <w:rsid w:val="003426E5"/>
    <w:rsid w:val="00357E82"/>
    <w:rsid w:val="00361696"/>
    <w:rsid w:val="0036527F"/>
    <w:rsid w:val="003742E3"/>
    <w:rsid w:val="003D18BE"/>
    <w:rsid w:val="003D27D7"/>
    <w:rsid w:val="003D7EA8"/>
    <w:rsid w:val="003F1755"/>
    <w:rsid w:val="00400463"/>
    <w:rsid w:val="0041739D"/>
    <w:rsid w:val="00432378"/>
    <w:rsid w:val="00440D52"/>
    <w:rsid w:val="004465E1"/>
    <w:rsid w:val="00486836"/>
    <w:rsid w:val="004A55EB"/>
    <w:rsid w:val="00501C6D"/>
    <w:rsid w:val="0054499B"/>
    <w:rsid w:val="00546E7A"/>
    <w:rsid w:val="00551B7E"/>
    <w:rsid w:val="00555FED"/>
    <w:rsid w:val="0056774E"/>
    <w:rsid w:val="0057340D"/>
    <w:rsid w:val="00590ACB"/>
    <w:rsid w:val="00591B8E"/>
    <w:rsid w:val="005A071B"/>
    <w:rsid w:val="005A3474"/>
    <w:rsid w:val="005B1C7B"/>
    <w:rsid w:val="00604044"/>
    <w:rsid w:val="0061181E"/>
    <w:rsid w:val="00631CC5"/>
    <w:rsid w:val="006468D2"/>
    <w:rsid w:val="00674FC1"/>
    <w:rsid w:val="00697CA9"/>
    <w:rsid w:val="006A6D8A"/>
    <w:rsid w:val="006B72BA"/>
    <w:rsid w:val="006E442B"/>
    <w:rsid w:val="00710967"/>
    <w:rsid w:val="00713A9C"/>
    <w:rsid w:val="00721A11"/>
    <w:rsid w:val="00763AA3"/>
    <w:rsid w:val="00770207"/>
    <w:rsid w:val="00784E06"/>
    <w:rsid w:val="007B7EC9"/>
    <w:rsid w:val="007D0BAF"/>
    <w:rsid w:val="007D425D"/>
    <w:rsid w:val="007D5267"/>
    <w:rsid w:val="0080680E"/>
    <w:rsid w:val="00837F59"/>
    <w:rsid w:val="00851565"/>
    <w:rsid w:val="0086698F"/>
    <w:rsid w:val="00876D58"/>
    <w:rsid w:val="00883FDF"/>
    <w:rsid w:val="008B64B2"/>
    <w:rsid w:val="008F4B5B"/>
    <w:rsid w:val="008F5657"/>
    <w:rsid w:val="00937594"/>
    <w:rsid w:val="009535FC"/>
    <w:rsid w:val="00977D18"/>
    <w:rsid w:val="009A005C"/>
    <w:rsid w:val="009B0460"/>
    <w:rsid w:val="009B17D5"/>
    <w:rsid w:val="009F4A4D"/>
    <w:rsid w:val="00A369E1"/>
    <w:rsid w:val="00A41132"/>
    <w:rsid w:val="00A563E6"/>
    <w:rsid w:val="00B3266D"/>
    <w:rsid w:val="00B56052"/>
    <w:rsid w:val="00B65B35"/>
    <w:rsid w:val="00B74940"/>
    <w:rsid w:val="00B832CC"/>
    <w:rsid w:val="00BA5F68"/>
    <w:rsid w:val="00BD1593"/>
    <w:rsid w:val="00BF25FD"/>
    <w:rsid w:val="00BF4F37"/>
    <w:rsid w:val="00C051E8"/>
    <w:rsid w:val="00C1190E"/>
    <w:rsid w:val="00C146D9"/>
    <w:rsid w:val="00C3256B"/>
    <w:rsid w:val="00C33336"/>
    <w:rsid w:val="00C41E4F"/>
    <w:rsid w:val="00C46BF5"/>
    <w:rsid w:val="00CA78F0"/>
    <w:rsid w:val="00CB3051"/>
    <w:rsid w:val="00CC2DC1"/>
    <w:rsid w:val="00CE3420"/>
    <w:rsid w:val="00CE77D1"/>
    <w:rsid w:val="00CF4389"/>
    <w:rsid w:val="00D22517"/>
    <w:rsid w:val="00D507A9"/>
    <w:rsid w:val="00D50838"/>
    <w:rsid w:val="00D51C69"/>
    <w:rsid w:val="00D63B3D"/>
    <w:rsid w:val="00DA09BD"/>
    <w:rsid w:val="00DC17C0"/>
    <w:rsid w:val="00DF7F31"/>
    <w:rsid w:val="00E768BC"/>
    <w:rsid w:val="00E83B24"/>
    <w:rsid w:val="00E8770B"/>
    <w:rsid w:val="00E9526B"/>
    <w:rsid w:val="00EA57EC"/>
    <w:rsid w:val="00EB56F7"/>
    <w:rsid w:val="00EB731E"/>
    <w:rsid w:val="00ED59F3"/>
    <w:rsid w:val="00EE3CC2"/>
    <w:rsid w:val="00F2195B"/>
    <w:rsid w:val="00F43396"/>
    <w:rsid w:val="00F5606B"/>
    <w:rsid w:val="00FA0615"/>
    <w:rsid w:val="00FC525B"/>
    <w:rsid w:val="00FC7899"/>
    <w:rsid w:val="00FD4B49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72D6"/>
  <w15:chartTrackingRefBased/>
  <w15:docId w15:val="{C58BB903-9EC5-43D9-985A-7E8F9C5E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3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52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267"/>
    <w:rPr>
      <w:color w:val="808080"/>
      <w:shd w:val="clear" w:color="auto" w:fill="E6E6E6"/>
    </w:rPr>
  </w:style>
  <w:style w:type="character" w:customStyle="1" w:styleId="WW8Num2z0">
    <w:name w:val="WW8Num2z0"/>
    <w:rsid w:val="007B7EC9"/>
    <w:rPr>
      <w:rFonts w:ascii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paragraph" w:styleId="Nagwek">
    <w:name w:val="header"/>
    <w:basedOn w:val="Normalny"/>
    <w:link w:val="NagwekZnak"/>
    <w:uiPriority w:val="99"/>
    <w:unhideWhenUsed/>
    <w:rsid w:val="0071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967"/>
  </w:style>
  <w:style w:type="paragraph" w:styleId="Stopka">
    <w:name w:val="footer"/>
    <w:basedOn w:val="Normalny"/>
    <w:link w:val="StopkaZnak"/>
    <w:uiPriority w:val="99"/>
    <w:unhideWhenUsed/>
    <w:rsid w:val="0071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967"/>
  </w:style>
  <w:style w:type="paragraph" w:customStyle="1" w:styleId="nagwek0">
    <w:name w:val="nagłówek"/>
    <w:basedOn w:val="Normalny"/>
    <w:link w:val="Nagwekznak0"/>
    <w:uiPriority w:val="99"/>
    <w:unhideWhenUsed/>
    <w:rsid w:val="00710967"/>
    <w:pPr>
      <w:tabs>
        <w:tab w:val="center" w:pos="4680"/>
        <w:tab w:val="right" w:pos="9360"/>
      </w:tabs>
      <w:spacing w:after="0" w:line="240" w:lineRule="auto"/>
      <w:jc w:val="right"/>
    </w:pPr>
    <w:rPr>
      <w:color w:val="595959" w:themeColor="text1" w:themeTint="A6"/>
      <w:kern w:val="20"/>
      <w:sz w:val="20"/>
      <w:szCs w:val="20"/>
      <w:lang w:eastAsia="pl-PL"/>
    </w:rPr>
  </w:style>
  <w:style w:type="character" w:customStyle="1" w:styleId="Nagwekznak0">
    <w:name w:val="Nagłówek (znak)"/>
    <w:basedOn w:val="Domylnaczcionkaakapitu"/>
    <w:link w:val="nagwek0"/>
    <w:uiPriority w:val="99"/>
    <w:rsid w:val="00710967"/>
    <w:rPr>
      <w:color w:val="595959" w:themeColor="text1" w:themeTint="A6"/>
      <w:kern w:val="2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07A9"/>
    <w:pPr>
      <w:ind w:left="720"/>
      <w:contextualSpacing/>
    </w:pPr>
  </w:style>
  <w:style w:type="character" w:customStyle="1" w:styleId="t286pc">
    <w:name w:val="t286pc"/>
    <w:basedOn w:val="Domylnaczcionkaakapitu"/>
    <w:rsid w:val="00357E82"/>
  </w:style>
  <w:style w:type="character" w:styleId="Pogrubienie">
    <w:name w:val="Strong"/>
    <w:basedOn w:val="Domylnaczcionkaakapitu"/>
    <w:uiPriority w:val="22"/>
    <w:qFormat/>
    <w:rsid w:val="00721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estracja@novamedic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jestracja@novamedic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8B50-464A-4E9F-A4F6-CABBF158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2349</Words>
  <Characters>14097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Chmiel</dc:creator>
  <cp:keywords/>
  <dc:description/>
  <cp:lastModifiedBy>ETGNetwork Kacper</cp:lastModifiedBy>
  <cp:revision>12</cp:revision>
  <cp:lastPrinted>2026-03-26T13:16:00Z</cp:lastPrinted>
  <dcterms:created xsi:type="dcterms:W3CDTF">2026-01-30T10:54:00Z</dcterms:created>
  <dcterms:modified xsi:type="dcterms:W3CDTF">2026-04-17T09:37:00Z</dcterms:modified>
</cp:coreProperties>
</file>